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bookmarkStart w:id="0" w:name="_GoBack"/>
      <w:r>
        <w:rPr>
          <w:rFonts w:hint="eastAsia" w:ascii="仿宋_GB2312" w:eastAsia="仿宋_GB2312"/>
          <w:sz w:val="24"/>
        </w:rPr>
        <w:t>附件1</w:t>
      </w:r>
    </w:p>
    <w:bookmarkEnd w:id="0"/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上海政法学院201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b/>
          <w:sz w:val="30"/>
          <w:szCs w:val="30"/>
        </w:rPr>
        <w:t>年度高级专业技术职务申报量化计分表</w:t>
      </w:r>
    </w:p>
    <w:p>
      <w:pPr>
        <w:spacing w:line="52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申报人姓名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 </w:t>
      </w:r>
      <w:r>
        <w:rPr>
          <w:rFonts w:hint="eastAsia" w:ascii="仿宋_GB2312" w:eastAsia="仿宋_GB2312"/>
          <w:b/>
          <w:sz w:val="24"/>
        </w:rPr>
        <w:t xml:space="preserve">  申报人所在部门 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</w:t>
      </w:r>
    </w:p>
    <w:tbl>
      <w:tblPr>
        <w:tblStyle w:val="12"/>
        <w:tblpPr w:leftFromText="180" w:rightFromText="180" w:vertAnchor="page" w:horzAnchor="margin" w:tblpXSpec="center" w:tblpY="4096"/>
        <w:tblW w:w="9747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977"/>
        <w:gridCol w:w="851"/>
        <w:gridCol w:w="4252"/>
        <w:gridCol w:w="992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计分类别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自查总分</w:t>
            </w: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佐证材料（具体计分）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教育教学量化计分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1.课堂教学XX分：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2.教学成果XX分：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3.教材获奖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  <w:r>
              <w:rPr>
                <w:rFonts w:hint="eastAsia" w:ascii="仿宋_GB2312" w:eastAsia="仿宋_GB2312"/>
                <w:sz w:val="24"/>
              </w:rPr>
              <w:t>（逐项列举，以下类同）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教务处、质管办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科学研究量化计分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1.科研项目（XX分）：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2.科研成果奖（XX分）：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3.学术论文（XX分）：权威核心X篇、一般核心X篇</w:t>
            </w: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科研处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学科建设量化计分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学科办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时间年限量化计分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人事处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学术组织任职量化计分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科研处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人才称号或荣誉量化计分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多个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指导学生获奖量化计分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学生处、团委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6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>现任专业技术职务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b/>
          <w:sz w:val="24"/>
        </w:rPr>
        <w:t xml:space="preserve">  申报专业技术职务 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</w:t>
      </w:r>
    </w:p>
    <w:p>
      <w:pPr>
        <w:spacing w:line="520" w:lineRule="exact"/>
        <w:rPr>
          <w:rFonts w:ascii="仿宋_GB2312" w:eastAsia="仿宋_GB2312"/>
          <w:b/>
          <w:sz w:val="24"/>
        </w:rPr>
      </w:pP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备注：1.相关教学科研成果、学术任职、人才称号、获奖荣誉等须提供原件一份、复印件两份，总共三套。</w:t>
      </w:r>
    </w:p>
    <w:p>
      <w:pPr>
        <w:spacing w:line="400" w:lineRule="exact"/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２.相关佐证材料由不同职能部门审核，请按照“计分类别”单独归类汇总。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133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6"/>
    <w:rsid w:val="001B5AA4"/>
    <w:rsid w:val="001C031E"/>
    <w:rsid w:val="001C592B"/>
    <w:rsid w:val="002019E8"/>
    <w:rsid w:val="00311D8A"/>
    <w:rsid w:val="00391A98"/>
    <w:rsid w:val="003E4351"/>
    <w:rsid w:val="00405E7D"/>
    <w:rsid w:val="00473E69"/>
    <w:rsid w:val="005A5655"/>
    <w:rsid w:val="00621C7C"/>
    <w:rsid w:val="0067272A"/>
    <w:rsid w:val="006A6AD8"/>
    <w:rsid w:val="00726C2C"/>
    <w:rsid w:val="007A0BC0"/>
    <w:rsid w:val="007F08A9"/>
    <w:rsid w:val="00804D51"/>
    <w:rsid w:val="00877E67"/>
    <w:rsid w:val="008B67EE"/>
    <w:rsid w:val="008E362D"/>
    <w:rsid w:val="009125B3"/>
    <w:rsid w:val="00955DF7"/>
    <w:rsid w:val="00A02C39"/>
    <w:rsid w:val="00A21F34"/>
    <w:rsid w:val="00AB20B4"/>
    <w:rsid w:val="00AC5636"/>
    <w:rsid w:val="00BD7066"/>
    <w:rsid w:val="00BE4032"/>
    <w:rsid w:val="00C23529"/>
    <w:rsid w:val="00D04FA1"/>
    <w:rsid w:val="00D311E3"/>
    <w:rsid w:val="00D9603F"/>
    <w:rsid w:val="00DB1423"/>
    <w:rsid w:val="00DF47C9"/>
    <w:rsid w:val="00E66B70"/>
    <w:rsid w:val="00EC6353"/>
    <w:rsid w:val="00FC1773"/>
    <w:rsid w:val="13A41618"/>
    <w:rsid w:val="409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 w:locked="1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3 Char"/>
    <w:basedOn w:val="8"/>
    <w:link w:val="4"/>
    <w:semiHidden/>
    <w:uiPriority w:val="9"/>
    <w:rPr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161</TotalTime>
  <ScaleCrop>false</ScaleCrop>
  <LinksUpToDate>false</LinksUpToDate>
  <CharactersWithSpaces>515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2017-05-27T00:22:00Z</dcterms:created>
  <dc:creator>卢伟</dc:creator>
  <cp:lastModifiedBy>饶</cp:lastModifiedBy>
  <cp:lastPrinted>2017-05-27T07:02:00Z</cp:lastPrinted>
  <dcterms:modified xsi:type="dcterms:W3CDTF">2018-06-05T07:54:27Z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