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黑体" w:hAnsi="黑体" w:eastAsia="黑体" w:cs="宋体"/>
          <w:b/>
          <w:bCs/>
          <w:color w:val="000000"/>
          <w:spacing w:val="22"/>
          <w:kern w:val="0"/>
          <w:sz w:val="28"/>
          <w:szCs w:val="21"/>
        </w:rPr>
      </w:pPr>
      <w:r>
        <w:rPr>
          <w:rFonts w:hint="eastAsia" w:ascii="黑体" w:hAnsi="黑体" w:eastAsia="黑体" w:cs="宋体"/>
          <w:b/>
          <w:bCs/>
          <w:color w:val="000000"/>
          <w:spacing w:val="22"/>
          <w:kern w:val="0"/>
          <w:sz w:val="28"/>
          <w:szCs w:val="21"/>
        </w:rPr>
        <w:t>国际商务全日制硕士专业学位研究生培养方案</w:t>
      </w:r>
    </w:p>
    <w:p>
      <w:pPr>
        <w:widowControl/>
        <w:shd w:val="clear" w:color="auto" w:fill="FFFFFF"/>
        <w:jc w:val="center"/>
        <w:rPr>
          <w:rFonts w:ascii="宋体" w:hAnsi="宋体" w:eastAsia="宋体" w:cs="宋体"/>
          <w:b/>
          <w:bCs/>
          <w:color w:val="000000"/>
          <w:kern w:val="0"/>
          <w:szCs w:val="21"/>
        </w:rPr>
      </w:pPr>
    </w:p>
    <w:p>
      <w:pPr>
        <w:widowControl/>
        <w:shd w:val="clear" w:color="auto" w:fill="FFFFFF"/>
        <w:jc w:val="center"/>
        <w:rPr>
          <w:rFonts w:ascii="宋体" w:hAnsi="宋体" w:eastAsia="宋体" w:cs="宋体"/>
          <w:b/>
          <w:bCs/>
          <w:color w:val="000000"/>
          <w:kern w:val="0"/>
          <w:sz w:val="28"/>
          <w:szCs w:val="21"/>
        </w:rPr>
      </w:pPr>
      <w:r>
        <w:rPr>
          <w:rFonts w:hint="eastAsia" w:ascii="宋体" w:hAnsi="宋体" w:eastAsia="宋体" w:cs="宋体"/>
          <w:b/>
          <w:bCs/>
          <w:color w:val="000000"/>
          <w:spacing w:val="12"/>
          <w:kern w:val="0"/>
          <w:sz w:val="28"/>
          <w:szCs w:val="21"/>
        </w:rPr>
        <w:t>（专业代码：</w:t>
      </w:r>
      <w:r>
        <w:rPr>
          <w:rFonts w:ascii="Times New Roman Bold" w:hAnsi="Times New Roman Bold" w:eastAsia="宋体" w:cs="宋体"/>
          <w:b/>
          <w:bCs/>
          <w:color w:val="000000"/>
          <w:kern w:val="0"/>
          <w:sz w:val="28"/>
          <w:szCs w:val="21"/>
        </w:rPr>
        <w:t>025400</w:t>
      </w:r>
      <w:r>
        <w:rPr>
          <w:rFonts w:hint="eastAsia" w:ascii="宋体" w:hAnsi="宋体" w:eastAsia="宋体" w:cs="宋体"/>
          <w:b/>
          <w:bCs/>
          <w:color w:val="000000"/>
          <w:kern w:val="0"/>
          <w:sz w:val="28"/>
          <w:szCs w:val="21"/>
        </w:rPr>
        <w:t>）</w:t>
      </w:r>
    </w:p>
    <w:p>
      <w:pPr>
        <w:widowControl/>
        <w:shd w:val="clear" w:color="auto" w:fill="FFFFFF"/>
        <w:jc w:val="left"/>
        <w:rPr>
          <w:rFonts w:ascii="宋体" w:hAnsi="宋体" w:eastAsia="宋体" w:cs="宋体"/>
          <w:b/>
          <w:bCs/>
          <w:color w:val="000000"/>
          <w:kern w:val="0"/>
          <w:szCs w:val="21"/>
        </w:rPr>
      </w:pPr>
    </w:p>
    <w:p>
      <w:pPr>
        <w:spacing w:line="460" w:lineRule="exact"/>
        <w:rPr>
          <w:rFonts w:hint="eastAsia" w:ascii="华文仿宋" w:hAnsi="华文仿宋" w:eastAsia="华文仿宋"/>
          <w:b/>
          <w:sz w:val="28"/>
          <w:szCs w:val="21"/>
        </w:rPr>
      </w:pPr>
    </w:p>
    <w:p>
      <w:pPr>
        <w:spacing w:line="460" w:lineRule="exact"/>
        <w:rPr>
          <w:rFonts w:ascii="华文仿宋" w:hAnsi="华文仿宋" w:eastAsia="华文仿宋"/>
          <w:b/>
          <w:sz w:val="28"/>
          <w:szCs w:val="21"/>
        </w:rPr>
      </w:pPr>
      <w:r>
        <w:rPr>
          <w:rFonts w:hint="eastAsia" w:ascii="华文仿宋" w:hAnsi="华文仿宋" w:eastAsia="华文仿宋"/>
          <w:b/>
          <w:sz w:val="28"/>
          <w:szCs w:val="21"/>
        </w:rPr>
        <w:t>一、培养目标</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本专业培养具有良好的思想素质、职业道德和专业素养，掌握现代国际商务高级理论与实践技能，具有较强</w:t>
      </w:r>
      <w:r>
        <w:rPr>
          <w:rFonts w:ascii="华文仿宋" w:hAnsi="华文仿宋" w:eastAsia="华文仿宋"/>
          <w:sz w:val="24"/>
          <w:szCs w:val="21"/>
        </w:rPr>
        <w:t>跨文化沟通</w:t>
      </w:r>
      <w:r>
        <w:rPr>
          <w:rFonts w:hint="eastAsia" w:ascii="华文仿宋" w:hAnsi="华文仿宋" w:eastAsia="华文仿宋"/>
          <w:sz w:val="24"/>
          <w:szCs w:val="21"/>
        </w:rPr>
        <w:t>、国际商务分析与决策等高层次商务创新和开拓能力、具备全球视野的复合型、应用型国际商务专门人才。毕业生能胜任在涉外企事业单位、政府部门和社会组织从事国际贸易、投资、经营管理等工作。</w:t>
      </w:r>
    </w:p>
    <w:p>
      <w:pPr>
        <w:spacing w:line="460" w:lineRule="exact"/>
        <w:ind w:firstLine="480" w:firstLineChars="200"/>
        <w:rPr>
          <w:rFonts w:ascii="华文仿宋" w:hAnsi="华文仿宋" w:eastAsia="华文仿宋"/>
          <w:sz w:val="24"/>
          <w:szCs w:val="21"/>
        </w:rPr>
      </w:pPr>
    </w:p>
    <w:p>
      <w:pPr>
        <w:spacing w:line="460" w:lineRule="exact"/>
        <w:rPr>
          <w:rFonts w:ascii="华文仿宋" w:hAnsi="华文仿宋" w:eastAsia="华文仿宋"/>
          <w:b/>
          <w:sz w:val="28"/>
          <w:szCs w:val="21"/>
        </w:rPr>
      </w:pPr>
      <w:r>
        <w:rPr>
          <w:rFonts w:hint="eastAsia" w:ascii="华文仿宋" w:hAnsi="华文仿宋" w:eastAsia="华文仿宋"/>
          <w:b/>
          <w:sz w:val="28"/>
          <w:szCs w:val="21"/>
        </w:rPr>
        <w:t>二、培养要求：</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1. 掌握马克思主义基本原理和中国特色社会主义理论体系，具有良好的政治素质和职业道德及积极进取精神；</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2. 掌握商品与服务贸易、跨境电子商务及其国际营销策略、国际投资及风险管理等国际商务活动的知识、理论与实务技能，具有全球视野和创新意识，具有应对复杂变化的国际商务环境的战略意识、分析技能和学习能力；</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3. 掌握国际商务领域相关法律法规与政策，有适应全球复杂经济、政治、社会、文化与语言、政策与法规环境的能力，具有较强的国际商务创新开拓能力;</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4. 能熟练地掌握一门外语，具有跨文化沟通能力；</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5. 具有健康的体魄、良好的心理素质和较高的综合素质。</w:t>
      </w:r>
      <w:r>
        <w:rPr>
          <w:rFonts w:ascii="华文仿宋" w:hAnsi="华文仿宋" w:eastAsia="华文仿宋"/>
          <w:sz w:val="24"/>
          <w:szCs w:val="21"/>
        </w:rPr>
        <w:t xml:space="preserve"> </w:t>
      </w:r>
    </w:p>
    <w:p>
      <w:pPr>
        <w:spacing w:line="460" w:lineRule="exact"/>
        <w:ind w:firstLine="480" w:firstLineChars="200"/>
        <w:rPr>
          <w:rFonts w:ascii="华文仿宋" w:hAnsi="华文仿宋" w:eastAsia="华文仿宋"/>
          <w:sz w:val="24"/>
          <w:szCs w:val="21"/>
        </w:rPr>
      </w:pPr>
    </w:p>
    <w:p>
      <w:pPr>
        <w:spacing w:line="460" w:lineRule="exact"/>
        <w:rPr>
          <w:rFonts w:ascii="华文仿宋" w:hAnsi="华文仿宋" w:eastAsia="华文仿宋"/>
          <w:b/>
          <w:sz w:val="28"/>
          <w:szCs w:val="21"/>
        </w:rPr>
      </w:pPr>
      <w:r>
        <w:rPr>
          <w:rFonts w:hint="eastAsia" w:ascii="华文仿宋" w:hAnsi="华文仿宋" w:eastAsia="华文仿宋"/>
          <w:b/>
          <w:sz w:val="28"/>
          <w:szCs w:val="21"/>
        </w:rPr>
        <w:t>三、培养特色</w:t>
      </w:r>
    </w:p>
    <w:p>
      <w:pPr>
        <w:spacing w:line="460" w:lineRule="exact"/>
        <w:ind w:firstLine="480" w:firstLineChars="200"/>
        <w:rPr>
          <w:rFonts w:hint="eastAsia" w:ascii="华文仿宋" w:hAnsi="华文仿宋" w:eastAsia="华文仿宋"/>
          <w:sz w:val="24"/>
          <w:szCs w:val="21"/>
        </w:rPr>
      </w:pPr>
      <w:r>
        <w:rPr>
          <w:rFonts w:hint="eastAsia" w:ascii="华文仿宋" w:hAnsi="华文仿宋" w:eastAsia="华文仿宋"/>
          <w:sz w:val="24"/>
          <w:szCs w:val="21"/>
        </w:rPr>
        <w:t>聚焦当前国际经济关系及商务合作发展的新趋势，发挥我校法学学科和“中国-上海合作组织国家司法交流合作培训基地”资源优势，凸显“法商融合”复合型人才培养特色；通过产学研实践教学及双导师制，强化商务实践育人应用能力培养；</w:t>
      </w:r>
      <w:r>
        <w:rPr>
          <w:rFonts w:hint="eastAsia" w:ascii="华文仿宋" w:hAnsi="华文仿宋" w:eastAsia="华文仿宋"/>
          <w:sz w:val="24"/>
          <w:szCs w:val="21"/>
          <w:lang w:eastAsia="zh-CN"/>
        </w:rPr>
        <w:t>推行</w:t>
      </w:r>
      <w:r>
        <w:rPr>
          <w:rFonts w:hint="eastAsia" w:ascii="华文仿宋" w:hAnsi="华文仿宋" w:eastAsia="华文仿宋"/>
          <w:sz w:val="24"/>
          <w:szCs w:val="21"/>
        </w:rPr>
        <w:t>“1+1”</w:t>
      </w:r>
      <w:r>
        <w:rPr>
          <w:rFonts w:hint="eastAsia" w:ascii="华文仿宋" w:hAnsi="华文仿宋" w:eastAsia="华文仿宋"/>
          <w:sz w:val="24"/>
          <w:szCs w:val="21"/>
          <w:lang w:eastAsia="zh-CN"/>
        </w:rPr>
        <w:t>国际</w:t>
      </w:r>
      <w:r>
        <w:rPr>
          <w:rFonts w:hint="eastAsia" w:ascii="华文仿宋" w:hAnsi="华文仿宋" w:eastAsia="华文仿宋"/>
          <w:sz w:val="24"/>
          <w:szCs w:val="21"/>
        </w:rPr>
        <w:t>双硕士及海外实习等项目，着力提高国际化培养水平，以适应我国高水平对外开放新格局和经济社会发展对国际商务人才的新要求。</w:t>
      </w:r>
    </w:p>
    <w:p>
      <w:pPr>
        <w:spacing w:line="460" w:lineRule="exact"/>
        <w:ind w:firstLine="480" w:firstLineChars="200"/>
        <w:rPr>
          <w:rFonts w:hint="eastAsia" w:ascii="华文仿宋" w:hAnsi="华文仿宋" w:eastAsia="华文仿宋"/>
          <w:sz w:val="24"/>
          <w:szCs w:val="21"/>
        </w:rPr>
      </w:pPr>
    </w:p>
    <w:p>
      <w:pPr>
        <w:spacing w:line="460" w:lineRule="exact"/>
        <w:rPr>
          <w:rFonts w:hint="eastAsia" w:ascii="华文仿宋" w:hAnsi="华文仿宋" w:eastAsia="华文仿宋"/>
          <w:b/>
          <w:sz w:val="28"/>
          <w:szCs w:val="21"/>
        </w:rPr>
      </w:pPr>
    </w:p>
    <w:p>
      <w:pPr>
        <w:spacing w:line="460" w:lineRule="exact"/>
        <w:rPr>
          <w:rFonts w:ascii="华文仿宋" w:hAnsi="华文仿宋" w:eastAsia="华文仿宋"/>
          <w:b/>
          <w:sz w:val="28"/>
          <w:szCs w:val="21"/>
        </w:rPr>
      </w:pPr>
      <w:r>
        <w:rPr>
          <w:rFonts w:hint="eastAsia" w:ascii="华文仿宋" w:hAnsi="华文仿宋" w:eastAsia="华文仿宋"/>
          <w:b/>
          <w:sz w:val="28"/>
          <w:szCs w:val="21"/>
        </w:rPr>
        <w:t>四、学习方式与年限</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采用全日制学习方式，学习年限一般为两年，累计在校学习时间不少于一年，最长不超过三年。</w:t>
      </w:r>
    </w:p>
    <w:p>
      <w:pPr>
        <w:spacing w:line="460" w:lineRule="exact"/>
        <w:ind w:firstLine="561" w:firstLineChars="200"/>
        <w:rPr>
          <w:rFonts w:ascii="华文仿宋" w:hAnsi="华文仿宋" w:eastAsia="华文仿宋"/>
          <w:b/>
          <w:sz w:val="28"/>
          <w:szCs w:val="21"/>
        </w:rPr>
      </w:pPr>
    </w:p>
    <w:p>
      <w:pPr>
        <w:spacing w:line="460" w:lineRule="exact"/>
        <w:rPr>
          <w:rFonts w:ascii="华文仿宋" w:hAnsi="华文仿宋" w:eastAsia="华文仿宋"/>
          <w:b/>
          <w:sz w:val="28"/>
          <w:szCs w:val="21"/>
        </w:rPr>
      </w:pPr>
      <w:r>
        <w:rPr>
          <w:rFonts w:hint="eastAsia" w:ascii="华文仿宋" w:hAnsi="华文仿宋" w:eastAsia="华文仿宋"/>
          <w:b/>
          <w:sz w:val="28"/>
          <w:szCs w:val="21"/>
        </w:rPr>
        <w:t>五、培养方式</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一）理论与实践教学相结合。采用校内理论授课与校外实践教学密切结合的培养模式。与各类大中型专业外贸公司、有自营进出口权的企业、跨境电商企业、有关行业协会等建立实践基地，定期聘请实际部门有丰富经验的专家讲课或开设讲座。</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（二）实行“双导师制”。每一名学生由校内理论导师和校外实务部门实践导师共同指导，组建一支既有较高学术含量，又有显著职业背景、丰富实践经验和较强解决问题能力的多元化的导师队伍。</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（三）教学方式多元化。充分运用团队学习、案例分析、现场研究、模拟训练等启发式、研讨式教学方法，理论与实际紧密相联，注重培养学生分析问题和解决问题的能力。</w:t>
      </w:r>
      <w:r>
        <w:rPr>
          <w:rFonts w:ascii="华文仿宋" w:hAnsi="华文仿宋" w:eastAsia="华文仿宋"/>
          <w:sz w:val="24"/>
          <w:szCs w:val="21"/>
        </w:rPr>
        <w:t>部分课程采用国外原版教材并用英语授课，以提高学生的英语听说能力。</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（四）考核方式多样化。学习成绩以考试、作业、课堂讨论、案例分析、研究报告、文献阅读等多种方式综合评定。</w:t>
      </w:r>
    </w:p>
    <w:p>
      <w:pPr>
        <w:spacing w:line="460" w:lineRule="exact"/>
        <w:ind w:firstLine="561" w:firstLineChars="200"/>
        <w:rPr>
          <w:rFonts w:ascii="华文仿宋" w:hAnsi="华文仿宋" w:eastAsia="华文仿宋"/>
          <w:b/>
          <w:sz w:val="28"/>
          <w:szCs w:val="21"/>
        </w:rPr>
      </w:pPr>
    </w:p>
    <w:p>
      <w:pPr>
        <w:spacing w:line="460" w:lineRule="exact"/>
        <w:rPr>
          <w:rFonts w:ascii="华文仿宋" w:hAnsi="华文仿宋" w:eastAsia="华文仿宋"/>
          <w:b/>
          <w:sz w:val="28"/>
          <w:szCs w:val="21"/>
        </w:rPr>
      </w:pPr>
      <w:r>
        <w:rPr>
          <w:rFonts w:hint="eastAsia" w:ascii="华文仿宋" w:hAnsi="华文仿宋" w:eastAsia="华文仿宋"/>
          <w:b/>
          <w:sz w:val="28"/>
          <w:szCs w:val="21"/>
        </w:rPr>
        <w:t>六、课程设置、学分与考核</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本专业课程实行学分制，分为学位课、专业课、选修课和实践课四类，应修总学分不少于44学分，其中学位课10学分、专业必修课1</w:t>
      </w:r>
      <w:r>
        <w:rPr>
          <w:rFonts w:hint="eastAsia" w:ascii="华文仿宋" w:hAnsi="华文仿宋" w:eastAsia="华文仿宋"/>
          <w:sz w:val="24"/>
          <w:szCs w:val="21"/>
          <w:lang w:val="en-US" w:eastAsia="zh-CN"/>
        </w:rPr>
        <w:t>2</w:t>
      </w:r>
      <w:r>
        <w:rPr>
          <w:rFonts w:hint="eastAsia" w:ascii="华文仿宋" w:hAnsi="华文仿宋" w:eastAsia="华文仿宋"/>
          <w:sz w:val="24"/>
          <w:szCs w:val="21"/>
        </w:rPr>
        <w:t>学分、专业选修课</w:t>
      </w:r>
      <w:r>
        <w:rPr>
          <w:rFonts w:hint="eastAsia" w:ascii="华文仿宋" w:hAnsi="华文仿宋" w:eastAsia="华文仿宋"/>
          <w:sz w:val="24"/>
          <w:szCs w:val="21"/>
          <w:lang w:val="en-US" w:eastAsia="zh-CN"/>
        </w:rPr>
        <w:t>14</w:t>
      </w:r>
      <w:r>
        <w:rPr>
          <w:rFonts w:hint="eastAsia" w:ascii="华文仿宋" w:hAnsi="华文仿宋" w:eastAsia="华文仿宋"/>
          <w:sz w:val="24"/>
          <w:szCs w:val="21"/>
        </w:rPr>
        <w:t>学分，实践课6学分。</w:t>
      </w:r>
    </w:p>
    <w:p>
      <w:pPr>
        <w:spacing w:line="460" w:lineRule="exact"/>
        <w:ind w:firstLine="420" w:firstLineChars="200"/>
        <w:rPr>
          <w:rFonts w:ascii="宋体" w:hAnsi="宋体"/>
          <w:szCs w:val="21"/>
        </w:rPr>
      </w:pPr>
    </w:p>
    <w:p>
      <w:pPr>
        <w:snapToGrid w:val="0"/>
        <w:jc w:val="center"/>
        <w:rPr>
          <w:rFonts w:hint="eastAsia" w:ascii="黑体" w:hAnsi="黑体" w:eastAsia="黑体" w:cs="黑体"/>
          <w:sz w:val="24"/>
          <w:szCs w:val="24"/>
        </w:rPr>
      </w:pPr>
    </w:p>
    <w:p>
      <w:pPr>
        <w:snapToGrid w:val="0"/>
        <w:jc w:val="center"/>
        <w:rPr>
          <w:rFonts w:hint="eastAsia" w:ascii="黑体" w:hAnsi="黑体" w:eastAsia="黑体" w:cs="黑体"/>
          <w:sz w:val="24"/>
          <w:szCs w:val="24"/>
        </w:rPr>
      </w:pPr>
    </w:p>
    <w:p>
      <w:pPr>
        <w:snapToGrid w:val="0"/>
        <w:jc w:val="center"/>
        <w:rPr>
          <w:rFonts w:hint="eastAsia" w:ascii="黑体" w:hAnsi="黑体" w:eastAsia="黑体" w:cs="黑体"/>
          <w:sz w:val="24"/>
          <w:szCs w:val="24"/>
        </w:rPr>
      </w:pPr>
    </w:p>
    <w:p>
      <w:pPr>
        <w:snapToGrid w:val="0"/>
        <w:jc w:val="center"/>
        <w:rPr>
          <w:rFonts w:hint="eastAsia" w:ascii="黑体" w:hAnsi="黑体" w:eastAsia="黑体" w:cs="黑体"/>
          <w:sz w:val="24"/>
          <w:szCs w:val="24"/>
        </w:rPr>
      </w:pPr>
    </w:p>
    <w:p>
      <w:pPr>
        <w:snapToGrid w:val="0"/>
        <w:jc w:val="center"/>
        <w:rPr>
          <w:rFonts w:hint="eastAsia" w:ascii="黑体" w:hAnsi="黑体" w:eastAsia="黑体" w:cs="黑体"/>
          <w:sz w:val="24"/>
          <w:szCs w:val="24"/>
        </w:rPr>
      </w:pPr>
    </w:p>
    <w:p>
      <w:pPr>
        <w:snapToGrid w:val="0"/>
        <w:jc w:val="center"/>
        <w:rPr>
          <w:rFonts w:hint="eastAsia" w:ascii="黑体" w:hAnsi="黑体" w:eastAsia="黑体" w:cs="黑体"/>
          <w:sz w:val="24"/>
          <w:szCs w:val="24"/>
        </w:rPr>
      </w:pPr>
    </w:p>
    <w:p>
      <w:pPr>
        <w:snapToGrid w:val="0"/>
        <w:jc w:val="center"/>
        <w:rPr>
          <w:rFonts w:hint="eastAsia" w:ascii="黑体" w:hAnsi="黑体" w:eastAsia="黑体" w:cs="黑体"/>
          <w:sz w:val="24"/>
          <w:szCs w:val="24"/>
        </w:rPr>
      </w:pPr>
    </w:p>
    <w:p>
      <w:pPr>
        <w:snapToGrid w:val="0"/>
        <w:jc w:val="center"/>
        <w:rPr>
          <w:rFonts w:ascii="黑体" w:hAnsi="黑体" w:eastAsia="黑体" w:cs="Times New Roman"/>
          <w:sz w:val="24"/>
          <w:szCs w:val="24"/>
        </w:rPr>
      </w:pPr>
      <w:bookmarkStart w:id="0" w:name="_GoBack"/>
      <w:bookmarkEnd w:id="0"/>
      <w:r>
        <w:rPr>
          <w:rFonts w:hint="eastAsia" w:ascii="黑体" w:hAnsi="黑体" w:eastAsia="黑体" w:cs="黑体"/>
          <w:sz w:val="24"/>
          <w:szCs w:val="24"/>
        </w:rPr>
        <w:t>国际商务专业硕士生课程及学分设置表</w:t>
      </w:r>
    </w:p>
    <w:p>
      <w:pPr>
        <w:snapToGrid w:val="0"/>
        <w:jc w:val="center"/>
        <w:rPr>
          <w:rFonts w:ascii="宋体" w:cs="Times New Roman"/>
          <w:b/>
          <w:bCs/>
        </w:rPr>
      </w:pPr>
    </w:p>
    <w:tbl>
      <w:tblPr>
        <w:tblStyle w:val="4"/>
        <w:tblW w:w="903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436"/>
        <w:gridCol w:w="998"/>
        <w:gridCol w:w="2744"/>
        <w:gridCol w:w="567"/>
        <w:gridCol w:w="567"/>
        <w:gridCol w:w="567"/>
        <w:gridCol w:w="567"/>
        <w:gridCol w:w="461"/>
        <w:gridCol w:w="567"/>
        <w:gridCol w:w="567"/>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2006" w:type="dxa"/>
            <w:gridSpan w:val="3"/>
            <w:vMerge w:val="restart"/>
            <w:vAlign w:val="center"/>
          </w:tcPr>
          <w:p>
            <w:pPr>
              <w:snapToGrid w:val="0"/>
              <w:spacing w:line="340" w:lineRule="exact"/>
              <w:jc w:val="center"/>
              <w:rPr>
                <w:rFonts w:ascii="黑体" w:hAnsi="黑体" w:eastAsia="黑体" w:cs="Times New Roman"/>
              </w:rPr>
            </w:pPr>
            <w:r>
              <w:rPr>
                <w:rFonts w:hint="eastAsia" w:ascii="黑体" w:hAnsi="黑体" w:eastAsia="黑体" w:cs="黑体"/>
              </w:rPr>
              <w:t>课程内容</w:t>
            </w:r>
          </w:p>
        </w:tc>
        <w:tc>
          <w:tcPr>
            <w:tcW w:w="2744" w:type="dxa"/>
            <w:vMerge w:val="restart"/>
            <w:vAlign w:val="center"/>
          </w:tcPr>
          <w:p>
            <w:pPr>
              <w:snapToGrid w:val="0"/>
              <w:spacing w:line="340" w:lineRule="exact"/>
              <w:jc w:val="center"/>
              <w:rPr>
                <w:rFonts w:ascii="黑体" w:hAnsi="黑体" w:eastAsia="黑体" w:cs="Times New Roman"/>
              </w:rPr>
            </w:pPr>
            <w:r>
              <w:rPr>
                <w:rFonts w:hint="eastAsia" w:ascii="黑体" w:hAnsi="黑体" w:eastAsia="黑体" w:cs="黑体"/>
              </w:rPr>
              <w:t>课程名称</w:t>
            </w:r>
          </w:p>
        </w:tc>
        <w:tc>
          <w:tcPr>
            <w:tcW w:w="567" w:type="dxa"/>
            <w:vMerge w:val="restart"/>
            <w:vAlign w:val="center"/>
          </w:tcPr>
          <w:p>
            <w:pPr>
              <w:snapToGrid w:val="0"/>
              <w:spacing w:line="340" w:lineRule="exact"/>
              <w:jc w:val="center"/>
              <w:rPr>
                <w:rFonts w:ascii="黑体" w:hAnsi="黑体" w:eastAsia="黑体" w:cs="Times New Roman"/>
              </w:rPr>
            </w:pPr>
            <w:r>
              <w:rPr>
                <w:rFonts w:hint="eastAsia" w:ascii="黑体" w:hAnsi="黑体" w:eastAsia="黑体" w:cs="黑体"/>
              </w:rPr>
              <w:t>学分</w:t>
            </w:r>
          </w:p>
        </w:tc>
        <w:tc>
          <w:tcPr>
            <w:tcW w:w="567" w:type="dxa"/>
            <w:vMerge w:val="restart"/>
            <w:vAlign w:val="center"/>
          </w:tcPr>
          <w:p>
            <w:pPr>
              <w:snapToGrid w:val="0"/>
              <w:spacing w:line="340" w:lineRule="exact"/>
              <w:jc w:val="center"/>
              <w:rPr>
                <w:rFonts w:ascii="黑体" w:hAnsi="黑体" w:eastAsia="黑体" w:cs="Times New Roman"/>
              </w:rPr>
            </w:pPr>
            <w:r>
              <w:rPr>
                <w:rFonts w:hint="eastAsia" w:ascii="黑体" w:hAnsi="黑体" w:eastAsia="黑体" w:cs="黑体"/>
              </w:rPr>
              <w:t>学时</w:t>
            </w:r>
          </w:p>
        </w:tc>
        <w:tc>
          <w:tcPr>
            <w:tcW w:w="1595" w:type="dxa"/>
            <w:gridSpan w:val="3"/>
            <w:vAlign w:val="center"/>
          </w:tcPr>
          <w:p>
            <w:pPr>
              <w:snapToGrid w:val="0"/>
              <w:spacing w:line="340" w:lineRule="exact"/>
              <w:jc w:val="center"/>
              <w:rPr>
                <w:rFonts w:ascii="黑体" w:hAnsi="黑体" w:eastAsia="黑体" w:cs="Times New Roman"/>
              </w:rPr>
            </w:pPr>
            <w:r>
              <w:rPr>
                <w:rFonts w:hint="eastAsia" w:ascii="黑体" w:hAnsi="黑体" w:eastAsia="黑体" w:cs="黑体"/>
              </w:rPr>
              <w:t>第一学年</w:t>
            </w:r>
          </w:p>
        </w:tc>
        <w:tc>
          <w:tcPr>
            <w:tcW w:w="1560" w:type="dxa"/>
            <w:gridSpan w:val="3"/>
            <w:vAlign w:val="center"/>
          </w:tcPr>
          <w:p>
            <w:pPr>
              <w:snapToGrid w:val="0"/>
              <w:spacing w:line="340" w:lineRule="exact"/>
              <w:jc w:val="center"/>
              <w:rPr>
                <w:rFonts w:ascii="黑体" w:hAnsi="黑体" w:eastAsia="黑体" w:cs="Times New Roman"/>
              </w:rPr>
            </w:pPr>
            <w:r>
              <w:rPr>
                <w:rFonts w:hint="eastAsia" w:ascii="黑体" w:hAnsi="黑体" w:eastAsia="黑体" w:cs="黑体"/>
              </w:rPr>
              <w:t>第二学年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2006" w:type="dxa"/>
            <w:gridSpan w:val="3"/>
            <w:vMerge w:val="continue"/>
          </w:tcPr>
          <w:p>
            <w:pPr>
              <w:snapToGrid w:val="0"/>
              <w:spacing w:line="340" w:lineRule="exact"/>
              <w:jc w:val="center"/>
              <w:rPr>
                <w:rFonts w:ascii="黑体" w:hAnsi="黑体" w:eastAsia="黑体" w:cs="Times New Roman"/>
              </w:rPr>
            </w:pPr>
          </w:p>
        </w:tc>
        <w:tc>
          <w:tcPr>
            <w:tcW w:w="2744" w:type="dxa"/>
            <w:vMerge w:val="continue"/>
          </w:tcPr>
          <w:p>
            <w:pPr>
              <w:snapToGrid w:val="0"/>
              <w:spacing w:line="340" w:lineRule="exact"/>
              <w:jc w:val="center"/>
              <w:rPr>
                <w:rFonts w:ascii="黑体" w:hAnsi="黑体" w:eastAsia="黑体" w:cs="Times New Roman"/>
              </w:rPr>
            </w:pPr>
          </w:p>
        </w:tc>
        <w:tc>
          <w:tcPr>
            <w:tcW w:w="567" w:type="dxa"/>
            <w:vMerge w:val="continue"/>
            <w:vAlign w:val="center"/>
          </w:tcPr>
          <w:p>
            <w:pPr>
              <w:snapToGrid w:val="0"/>
              <w:spacing w:line="340" w:lineRule="exact"/>
              <w:jc w:val="center"/>
              <w:rPr>
                <w:rFonts w:ascii="黑体" w:hAnsi="黑体" w:eastAsia="黑体" w:cs="Times New Roman"/>
              </w:rPr>
            </w:pPr>
          </w:p>
        </w:tc>
        <w:tc>
          <w:tcPr>
            <w:tcW w:w="567" w:type="dxa"/>
            <w:vMerge w:val="continue"/>
            <w:vAlign w:val="center"/>
          </w:tcPr>
          <w:p>
            <w:pPr>
              <w:snapToGrid w:val="0"/>
              <w:spacing w:line="340" w:lineRule="exact"/>
              <w:jc w:val="center"/>
              <w:rPr>
                <w:rFonts w:ascii="黑体" w:hAnsi="黑体" w:eastAsia="黑体" w:cs="Times New Roman"/>
              </w:rPr>
            </w:pPr>
          </w:p>
        </w:tc>
        <w:tc>
          <w:tcPr>
            <w:tcW w:w="567" w:type="dxa"/>
            <w:vAlign w:val="center"/>
          </w:tcPr>
          <w:p>
            <w:pPr>
              <w:snapToGrid w:val="0"/>
              <w:spacing w:line="340" w:lineRule="exact"/>
              <w:jc w:val="center"/>
              <w:rPr>
                <w:rFonts w:ascii="黑体" w:hAnsi="黑体" w:eastAsia="黑体" w:cs="Times New Roman"/>
              </w:rPr>
            </w:pPr>
            <w:r>
              <w:rPr>
                <w:rFonts w:hint="eastAsia" w:ascii="黑体" w:hAnsi="黑体" w:eastAsia="黑体" w:cs="黑体"/>
              </w:rPr>
              <w:t>秋季</w:t>
            </w:r>
          </w:p>
        </w:tc>
        <w:tc>
          <w:tcPr>
            <w:tcW w:w="567" w:type="dxa"/>
            <w:vAlign w:val="center"/>
          </w:tcPr>
          <w:p>
            <w:pPr>
              <w:snapToGrid w:val="0"/>
              <w:spacing w:line="340" w:lineRule="exact"/>
              <w:jc w:val="center"/>
              <w:rPr>
                <w:rFonts w:ascii="黑体" w:hAnsi="黑体" w:eastAsia="黑体" w:cs="Times New Roman"/>
              </w:rPr>
            </w:pPr>
            <w:r>
              <w:rPr>
                <w:rFonts w:hint="eastAsia" w:ascii="黑体" w:hAnsi="黑体" w:eastAsia="黑体" w:cs="黑体"/>
              </w:rPr>
              <w:t>春季</w:t>
            </w:r>
          </w:p>
        </w:tc>
        <w:tc>
          <w:tcPr>
            <w:tcW w:w="461" w:type="dxa"/>
            <w:vAlign w:val="center"/>
          </w:tcPr>
          <w:p>
            <w:pPr>
              <w:snapToGrid w:val="0"/>
              <w:spacing w:line="340" w:lineRule="exact"/>
              <w:jc w:val="center"/>
              <w:rPr>
                <w:rFonts w:ascii="黑体" w:hAnsi="黑体" w:eastAsia="黑体" w:cs="Times New Roman"/>
              </w:rPr>
            </w:pPr>
            <w:r>
              <w:rPr>
                <w:rFonts w:hint="eastAsia" w:ascii="黑体" w:hAnsi="黑体" w:eastAsia="黑体" w:cs="黑体"/>
              </w:rPr>
              <w:t>夏季</w:t>
            </w:r>
          </w:p>
        </w:tc>
        <w:tc>
          <w:tcPr>
            <w:tcW w:w="567" w:type="dxa"/>
            <w:vAlign w:val="center"/>
          </w:tcPr>
          <w:p>
            <w:pPr>
              <w:snapToGrid w:val="0"/>
              <w:spacing w:line="340" w:lineRule="exact"/>
              <w:jc w:val="center"/>
              <w:rPr>
                <w:rFonts w:ascii="黑体" w:hAnsi="黑体" w:eastAsia="黑体" w:cs="Times New Roman"/>
              </w:rPr>
            </w:pPr>
            <w:r>
              <w:rPr>
                <w:rFonts w:hint="eastAsia" w:ascii="黑体" w:hAnsi="黑体" w:eastAsia="黑体" w:cs="黑体"/>
              </w:rPr>
              <w:t>秋季</w:t>
            </w:r>
          </w:p>
        </w:tc>
        <w:tc>
          <w:tcPr>
            <w:tcW w:w="567" w:type="dxa"/>
            <w:vAlign w:val="center"/>
          </w:tcPr>
          <w:p>
            <w:pPr>
              <w:snapToGrid w:val="0"/>
              <w:spacing w:line="340" w:lineRule="exact"/>
              <w:jc w:val="center"/>
              <w:rPr>
                <w:rFonts w:ascii="黑体" w:hAnsi="黑体" w:eastAsia="黑体" w:cs="Times New Roman"/>
              </w:rPr>
            </w:pPr>
            <w:r>
              <w:rPr>
                <w:rFonts w:hint="eastAsia" w:ascii="黑体" w:hAnsi="黑体" w:eastAsia="黑体" w:cs="黑体"/>
              </w:rPr>
              <w:t>春季</w:t>
            </w:r>
          </w:p>
        </w:tc>
        <w:tc>
          <w:tcPr>
            <w:tcW w:w="426" w:type="dxa"/>
            <w:vAlign w:val="center"/>
          </w:tcPr>
          <w:p>
            <w:pPr>
              <w:snapToGrid w:val="0"/>
              <w:spacing w:line="340" w:lineRule="exact"/>
              <w:jc w:val="center"/>
              <w:rPr>
                <w:rFonts w:ascii="黑体" w:hAnsi="黑体" w:eastAsia="黑体" w:cs="Times New Roman"/>
              </w:rPr>
            </w:pPr>
            <w:r>
              <w:rPr>
                <w:rFonts w:hint="eastAsia" w:ascii="黑体" w:hAnsi="黑体" w:eastAsia="黑体" w:cs="黑体"/>
              </w:rPr>
              <w:t>夏季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72" w:type="dxa"/>
            <w:vMerge w:val="restart"/>
            <w:textDirection w:val="tbRlV"/>
            <w:vAlign w:val="center"/>
          </w:tcPr>
          <w:p>
            <w:pPr>
              <w:snapToGrid w:val="0"/>
              <w:spacing w:line="340" w:lineRule="exact"/>
              <w:ind w:left="113" w:right="113"/>
              <w:jc w:val="center"/>
              <w:rPr>
                <w:rFonts w:ascii="黑体" w:hAnsi="黑体" w:eastAsia="黑体" w:cs="Times New Roman"/>
              </w:rPr>
            </w:pPr>
            <w:r>
              <w:rPr>
                <w:rFonts w:hint="eastAsia" w:ascii="黑体" w:hAnsi="黑体" w:eastAsia="黑体" w:cs="黑体"/>
              </w:rPr>
              <w:t>学位课程（</w:t>
            </w:r>
            <w:r>
              <w:rPr>
                <w:rFonts w:ascii="黑体" w:hAnsi="黑体" w:eastAsia="黑体" w:cs="黑体"/>
              </w:rPr>
              <w:t>10</w:t>
            </w:r>
            <w:r>
              <w:rPr>
                <w:rFonts w:hint="eastAsia" w:ascii="黑体" w:hAnsi="黑体" w:eastAsia="黑体" w:cs="黑体"/>
              </w:rPr>
              <w:t>学分）</w:t>
            </w:r>
          </w:p>
        </w:tc>
        <w:tc>
          <w:tcPr>
            <w:tcW w:w="1434" w:type="dxa"/>
            <w:gridSpan w:val="2"/>
          </w:tcPr>
          <w:p>
            <w:pPr>
              <w:spacing w:line="340" w:lineRule="exact"/>
              <w:jc w:val="center"/>
              <w:rPr>
                <w:rFonts w:ascii="黑体" w:hAnsi="黑体" w:eastAsia="黑体" w:cs="Times New Roman"/>
              </w:rPr>
            </w:pPr>
            <w:r>
              <w:rPr>
                <w:rFonts w:hint="eastAsia" w:ascii="黑体" w:hAnsi="黑体" w:eastAsia="黑体" w:cs="黑体"/>
              </w:rPr>
              <w:t>政治理论课</w:t>
            </w:r>
          </w:p>
          <w:p>
            <w:pPr>
              <w:snapToGrid w:val="0"/>
              <w:spacing w:line="340" w:lineRule="exact"/>
              <w:jc w:val="center"/>
              <w:rPr>
                <w:rFonts w:ascii="黑体" w:hAnsi="黑体" w:eastAsia="黑体" w:cs="Times New Roman"/>
              </w:rPr>
            </w:pPr>
            <w:r>
              <w:rPr>
                <w:rFonts w:hint="eastAsia" w:ascii="黑体" w:hAnsi="黑体" w:eastAsia="黑体" w:cs="黑体"/>
              </w:rPr>
              <w:t>（</w:t>
            </w:r>
            <w:r>
              <w:rPr>
                <w:rFonts w:ascii="黑体" w:hAnsi="黑体" w:eastAsia="黑体" w:cs="黑体"/>
              </w:rPr>
              <w:t>2</w:t>
            </w:r>
            <w:r>
              <w:rPr>
                <w:rFonts w:hint="eastAsia" w:ascii="黑体" w:hAnsi="黑体" w:eastAsia="黑体" w:cs="黑体"/>
              </w:rPr>
              <w:t>学分）</w:t>
            </w:r>
          </w:p>
        </w:tc>
        <w:tc>
          <w:tcPr>
            <w:tcW w:w="2744" w:type="dxa"/>
            <w:vAlign w:val="center"/>
          </w:tcPr>
          <w:p>
            <w:pPr>
              <w:snapToGrid w:val="0"/>
              <w:spacing w:line="340" w:lineRule="exact"/>
              <w:jc w:val="center"/>
              <w:rPr>
                <w:rFonts w:ascii="宋体" w:cs="宋体"/>
              </w:rPr>
            </w:pPr>
            <w:r>
              <w:rPr>
                <w:rFonts w:hint="eastAsia" w:ascii="宋体" w:hAnsi="宋体" w:cs="宋体"/>
              </w:rPr>
              <w:t>中国特色社会主义理论与实践研究</w:t>
            </w:r>
          </w:p>
        </w:tc>
        <w:tc>
          <w:tcPr>
            <w:tcW w:w="567" w:type="dxa"/>
            <w:vAlign w:val="center"/>
          </w:tcPr>
          <w:p>
            <w:pPr>
              <w:spacing w:line="340" w:lineRule="exact"/>
              <w:jc w:val="center"/>
              <w:rPr>
                <w:rFonts w:ascii="宋体" w:hAnsi="宋体" w:cs="宋体"/>
              </w:rPr>
            </w:pPr>
            <w:r>
              <w:rPr>
                <w:rFonts w:ascii="宋体" w:hAnsi="宋体" w:cs="宋体"/>
              </w:rPr>
              <w:t>2</w:t>
            </w:r>
          </w:p>
        </w:tc>
        <w:tc>
          <w:tcPr>
            <w:tcW w:w="567" w:type="dxa"/>
            <w:vAlign w:val="center"/>
          </w:tcPr>
          <w:p>
            <w:pPr>
              <w:spacing w:line="340" w:lineRule="exact"/>
              <w:jc w:val="center"/>
              <w:rPr>
                <w:rFonts w:ascii="宋体" w:hAnsi="宋体" w:cs="宋体"/>
              </w:rPr>
            </w:pPr>
            <w:r>
              <w:rPr>
                <w:rFonts w:ascii="宋体" w:hAnsi="宋体" w:cs="宋体"/>
              </w:rPr>
              <w:t>30</w:t>
            </w: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567" w:type="dxa"/>
            <w:vAlign w:val="center"/>
          </w:tcPr>
          <w:p>
            <w:pPr>
              <w:snapToGrid w:val="0"/>
              <w:spacing w:line="340" w:lineRule="exact"/>
              <w:jc w:val="center"/>
              <w:rPr>
                <w:rFonts w:ascii="宋体" w:cs="宋体"/>
              </w:rPr>
            </w:pP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572" w:type="dxa"/>
            <w:vMerge w:val="continue"/>
          </w:tcPr>
          <w:p>
            <w:pPr>
              <w:snapToGrid w:val="0"/>
              <w:spacing w:line="340" w:lineRule="exact"/>
              <w:jc w:val="center"/>
              <w:rPr>
                <w:rFonts w:ascii="黑体" w:hAnsi="黑体" w:eastAsia="黑体" w:cs="Times New Roman"/>
              </w:rPr>
            </w:pPr>
          </w:p>
        </w:tc>
        <w:tc>
          <w:tcPr>
            <w:tcW w:w="1434" w:type="dxa"/>
            <w:gridSpan w:val="2"/>
          </w:tcPr>
          <w:p>
            <w:pPr>
              <w:tabs>
                <w:tab w:val="left" w:pos="352"/>
                <w:tab w:val="center" w:pos="609"/>
              </w:tabs>
              <w:jc w:val="left"/>
              <w:rPr>
                <w:rFonts w:ascii="黑体" w:hAnsi="黑体" w:eastAsia="黑体" w:cs="Times New Roman"/>
              </w:rPr>
            </w:pPr>
            <w:r>
              <w:rPr>
                <w:rFonts w:ascii="黑体" w:hAnsi="黑体" w:eastAsia="黑体" w:cs="黑体"/>
              </w:rPr>
              <w:tab/>
            </w:r>
            <w:r>
              <w:rPr>
                <w:rFonts w:ascii="黑体" w:hAnsi="黑体" w:eastAsia="黑体" w:cs="黑体"/>
              </w:rPr>
              <w:tab/>
            </w:r>
            <w:r>
              <w:rPr>
                <w:rFonts w:hint="eastAsia" w:ascii="黑体" w:hAnsi="黑体" w:eastAsia="黑体" w:cs="黑体"/>
              </w:rPr>
              <w:t>外语</w:t>
            </w:r>
          </w:p>
          <w:p>
            <w:pPr>
              <w:snapToGrid w:val="0"/>
              <w:spacing w:line="340" w:lineRule="exact"/>
              <w:jc w:val="center"/>
              <w:rPr>
                <w:rFonts w:ascii="黑体" w:hAnsi="黑体" w:eastAsia="黑体" w:cs="Times New Roman"/>
              </w:rPr>
            </w:pPr>
            <w:r>
              <w:rPr>
                <w:rFonts w:hint="eastAsia" w:ascii="黑体" w:hAnsi="黑体" w:eastAsia="黑体" w:cs="黑体"/>
              </w:rPr>
              <w:t>（</w:t>
            </w:r>
            <w:r>
              <w:rPr>
                <w:rFonts w:ascii="黑体" w:hAnsi="黑体" w:eastAsia="黑体" w:cs="黑体"/>
              </w:rPr>
              <w:t>3</w:t>
            </w:r>
            <w:r>
              <w:rPr>
                <w:rFonts w:hint="eastAsia" w:ascii="黑体" w:hAnsi="黑体" w:eastAsia="黑体" w:cs="黑体"/>
              </w:rPr>
              <w:t>学分）</w:t>
            </w:r>
          </w:p>
        </w:tc>
        <w:tc>
          <w:tcPr>
            <w:tcW w:w="2744" w:type="dxa"/>
            <w:vAlign w:val="center"/>
          </w:tcPr>
          <w:p>
            <w:pPr>
              <w:snapToGrid w:val="0"/>
              <w:spacing w:line="340" w:lineRule="exact"/>
              <w:jc w:val="center"/>
              <w:rPr>
                <w:rFonts w:ascii="宋体" w:cs="宋体"/>
              </w:rPr>
            </w:pPr>
            <w:r>
              <w:rPr>
                <w:rFonts w:hint="eastAsia" w:ascii="宋体" w:hAnsi="宋体" w:cs="宋体"/>
                <w:lang w:eastAsia="zh-CN"/>
              </w:rPr>
              <w:t>中</w:t>
            </w:r>
            <w:r>
              <w:rPr>
                <w:rFonts w:hint="eastAsia" w:ascii="宋体" w:hAnsi="宋体" w:cs="宋体"/>
              </w:rPr>
              <w:t>高级商务</w:t>
            </w:r>
            <w:r>
              <w:rPr>
                <w:rFonts w:hint="eastAsia" w:ascii="宋体" w:hAnsi="宋体" w:cs="宋体"/>
                <w:lang w:eastAsia="zh-CN"/>
              </w:rPr>
              <w:t>与</w:t>
            </w:r>
            <w:r>
              <w:rPr>
                <w:rFonts w:hint="eastAsia" w:ascii="宋体" w:hAnsi="宋体" w:cs="宋体"/>
              </w:rPr>
              <w:t>法律英语</w:t>
            </w:r>
          </w:p>
        </w:tc>
        <w:tc>
          <w:tcPr>
            <w:tcW w:w="567" w:type="dxa"/>
            <w:vAlign w:val="center"/>
          </w:tcPr>
          <w:p>
            <w:pPr>
              <w:spacing w:line="340" w:lineRule="exact"/>
              <w:jc w:val="center"/>
              <w:rPr>
                <w:rFonts w:ascii="宋体" w:hAnsi="宋体" w:cs="宋体"/>
              </w:rPr>
            </w:pPr>
            <w:r>
              <w:rPr>
                <w:rFonts w:ascii="宋体" w:hAnsi="宋体" w:cs="宋体"/>
              </w:rPr>
              <w:t>3</w:t>
            </w:r>
          </w:p>
        </w:tc>
        <w:tc>
          <w:tcPr>
            <w:tcW w:w="567" w:type="dxa"/>
            <w:vAlign w:val="center"/>
          </w:tcPr>
          <w:p>
            <w:pPr>
              <w:spacing w:line="340" w:lineRule="exact"/>
              <w:jc w:val="center"/>
              <w:rPr>
                <w:rFonts w:ascii="宋体" w:hAnsi="宋体" w:cs="宋体"/>
              </w:rPr>
            </w:pPr>
            <w:r>
              <w:rPr>
                <w:rFonts w:ascii="宋体" w:hAnsi="宋体" w:cs="宋体"/>
              </w:rPr>
              <w:t>45</w:t>
            </w: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572" w:type="dxa"/>
            <w:vMerge w:val="continue"/>
          </w:tcPr>
          <w:p>
            <w:pPr>
              <w:snapToGrid w:val="0"/>
              <w:spacing w:line="340" w:lineRule="exact"/>
              <w:jc w:val="center"/>
              <w:rPr>
                <w:rFonts w:ascii="黑体" w:hAnsi="黑体" w:eastAsia="黑体" w:cs="Times New Roman"/>
              </w:rPr>
            </w:pPr>
          </w:p>
        </w:tc>
        <w:tc>
          <w:tcPr>
            <w:tcW w:w="1434" w:type="dxa"/>
            <w:gridSpan w:val="2"/>
            <w:vMerge w:val="restart"/>
            <w:vAlign w:val="center"/>
          </w:tcPr>
          <w:p>
            <w:pPr>
              <w:spacing w:line="340" w:lineRule="exact"/>
              <w:jc w:val="center"/>
              <w:rPr>
                <w:rFonts w:ascii="黑体" w:hAnsi="黑体" w:eastAsia="黑体" w:cs="Times New Roman"/>
              </w:rPr>
            </w:pPr>
            <w:r>
              <w:rPr>
                <w:rFonts w:hint="eastAsia" w:ascii="黑体" w:hAnsi="黑体" w:eastAsia="黑体" w:cs="黑体"/>
              </w:rPr>
              <w:t>专业学位课</w:t>
            </w:r>
          </w:p>
          <w:p>
            <w:pPr>
              <w:spacing w:line="340" w:lineRule="exact"/>
              <w:jc w:val="center"/>
              <w:rPr>
                <w:rFonts w:ascii="黑体" w:hAnsi="黑体" w:eastAsia="黑体" w:cs="Times New Roman"/>
              </w:rPr>
            </w:pPr>
            <w:r>
              <w:rPr>
                <w:rFonts w:hint="eastAsia" w:ascii="黑体" w:hAnsi="黑体" w:eastAsia="黑体" w:cs="黑体"/>
              </w:rPr>
              <w:t>（</w:t>
            </w:r>
            <w:r>
              <w:rPr>
                <w:rFonts w:ascii="黑体" w:hAnsi="黑体" w:eastAsia="黑体" w:cs="黑体"/>
              </w:rPr>
              <w:t>5</w:t>
            </w:r>
            <w:r>
              <w:rPr>
                <w:rFonts w:hint="eastAsia" w:ascii="黑体" w:hAnsi="黑体" w:eastAsia="黑体" w:cs="黑体"/>
              </w:rPr>
              <w:t>学分）</w:t>
            </w:r>
          </w:p>
        </w:tc>
        <w:tc>
          <w:tcPr>
            <w:tcW w:w="2744" w:type="dxa"/>
            <w:vAlign w:val="center"/>
          </w:tcPr>
          <w:p>
            <w:pPr>
              <w:snapToGrid w:val="0"/>
              <w:spacing w:line="340" w:lineRule="exact"/>
              <w:jc w:val="center"/>
              <w:rPr>
                <w:rFonts w:ascii="宋体" w:cs="宋体"/>
              </w:rPr>
            </w:pPr>
            <w:r>
              <w:rPr>
                <w:rFonts w:hint="eastAsia" w:ascii="宋体" w:hAnsi="宋体" w:cs="宋体"/>
              </w:rPr>
              <w:t>中高级经济学分析与应用</w:t>
            </w:r>
          </w:p>
        </w:tc>
        <w:tc>
          <w:tcPr>
            <w:tcW w:w="567" w:type="dxa"/>
            <w:vAlign w:val="center"/>
          </w:tcPr>
          <w:p>
            <w:pPr>
              <w:spacing w:line="340" w:lineRule="exact"/>
              <w:jc w:val="center"/>
              <w:rPr>
                <w:rFonts w:ascii="宋体" w:hAnsi="宋体" w:cs="宋体"/>
              </w:rPr>
            </w:pPr>
            <w:r>
              <w:rPr>
                <w:rFonts w:ascii="宋体" w:hAnsi="宋体" w:cs="宋体"/>
              </w:rPr>
              <w:t>3</w:t>
            </w:r>
          </w:p>
        </w:tc>
        <w:tc>
          <w:tcPr>
            <w:tcW w:w="567" w:type="dxa"/>
            <w:vAlign w:val="center"/>
          </w:tcPr>
          <w:p>
            <w:pPr>
              <w:spacing w:line="340" w:lineRule="exact"/>
              <w:jc w:val="center"/>
              <w:rPr>
                <w:rFonts w:ascii="宋体" w:hAnsi="宋体" w:cs="宋体"/>
              </w:rPr>
            </w:pPr>
            <w:r>
              <w:rPr>
                <w:rFonts w:ascii="宋体" w:hAnsi="宋体" w:cs="宋体"/>
              </w:rPr>
              <w:t>45</w:t>
            </w: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567" w:type="dxa"/>
            <w:vAlign w:val="center"/>
          </w:tcPr>
          <w:p>
            <w:pPr>
              <w:snapToGrid w:val="0"/>
              <w:spacing w:line="340" w:lineRule="exact"/>
              <w:jc w:val="center"/>
              <w:rPr>
                <w:rFonts w:ascii="宋体" w:cs="宋体"/>
              </w:rPr>
            </w:pP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572" w:type="dxa"/>
            <w:vMerge w:val="continue"/>
          </w:tcPr>
          <w:p>
            <w:pPr>
              <w:snapToGrid w:val="0"/>
              <w:spacing w:line="340" w:lineRule="exact"/>
              <w:jc w:val="center"/>
              <w:rPr>
                <w:rFonts w:ascii="黑体" w:hAnsi="黑体" w:eastAsia="黑体" w:cs="Times New Roman"/>
              </w:rPr>
            </w:pPr>
          </w:p>
        </w:tc>
        <w:tc>
          <w:tcPr>
            <w:tcW w:w="1434" w:type="dxa"/>
            <w:gridSpan w:val="2"/>
            <w:vMerge w:val="continue"/>
          </w:tcPr>
          <w:p>
            <w:pPr>
              <w:spacing w:line="340" w:lineRule="exact"/>
              <w:jc w:val="center"/>
              <w:rPr>
                <w:rFonts w:ascii="黑体" w:hAnsi="黑体" w:eastAsia="黑体" w:cs="Times New Roman"/>
              </w:rPr>
            </w:pPr>
          </w:p>
        </w:tc>
        <w:tc>
          <w:tcPr>
            <w:tcW w:w="2744" w:type="dxa"/>
            <w:vAlign w:val="center"/>
          </w:tcPr>
          <w:p>
            <w:pPr>
              <w:snapToGrid w:val="0"/>
              <w:spacing w:line="340" w:lineRule="exact"/>
              <w:jc w:val="center"/>
              <w:rPr>
                <w:rFonts w:ascii="宋体" w:cs="宋体"/>
              </w:rPr>
            </w:pPr>
            <w:r>
              <w:rPr>
                <w:rFonts w:hint="eastAsia" w:ascii="宋体" w:hAnsi="宋体" w:cs="宋体"/>
              </w:rPr>
              <w:t>国际商务（双语）</w:t>
            </w:r>
          </w:p>
        </w:tc>
        <w:tc>
          <w:tcPr>
            <w:tcW w:w="567" w:type="dxa"/>
            <w:vAlign w:val="center"/>
          </w:tcPr>
          <w:p>
            <w:pPr>
              <w:spacing w:line="340" w:lineRule="exact"/>
              <w:jc w:val="center"/>
              <w:rPr>
                <w:rFonts w:ascii="宋体" w:hAnsi="宋体" w:cs="宋体"/>
              </w:rPr>
            </w:pPr>
            <w:r>
              <w:rPr>
                <w:rFonts w:ascii="宋体" w:hAnsi="宋体" w:cs="宋体"/>
              </w:rPr>
              <w:t>2</w:t>
            </w:r>
          </w:p>
        </w:tc>
        <w:tc>
          <w:tcPr>
            <w:tcW w:w="567" w:type="dxa"/>
            <w:vAlign w:val="center"/>
          </w:tcPr>
          <w:p>
            <w:pPr>
              <w:spacing w:line="340" w:lineRule="exact"/>
              <w:jc w:val="center"/>
              <w:rPr>
                <w:rFonts w:ascii="宋体" w:hAnsi="宋体" w:cs="宋体"/>
              </w:rPr>
            </w:pPr>
            <w:r>
              <w:rPr>
                <w:rFonts w:ascii="宋体" w:hAnsi="宋体" w:cs="宋体"/>
              </w:rPr>
              <w:t>30</w:t>
            </w: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567" w:type="dxa"/>
            <w:vAlign w:val="center"/>
          </w:tcPr>
          <w:p>
            <w:pPr>
              <w:snapToGrid w:val="0"/>
              <w:spacing w:line="340" w:lineRule="exact"/>
              <w:jc w:val="center"/>
              <w:rPr>
                <w:rFonts w:ascii="宋体" w:cs="宋体"/>
              </w:rPr>
            </w:pP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2006" w:type="dxa"/>
            <w:gridSpan w:val="3"/>
            <w:vMerge w:val="restart"/>
            <w:textDirection w:val="tbRlV"/>
            <w:vAlign w:val="center"/>
          </w:tcPr>
          <w:p>
            <w:pPr>
              <w:spacing w:line="340" w:lineRule="exact"/>
              <w:ind w:left="113" w:right="113"/>
              <w:jc w:val="center"/>
              <w:rPr>
                <w:rFonts w:ascii="黑体" w:hAnsi="黑体" w:eastAsia="黑体" w:cs="Times New Roman"/>
              </w:rPr>
            </w:pPr>
            <w:r>
              <w:rPr>
                <w:rFonts w:hint="eastAsia" w:ascii="黑体" w:hAnsi="黑体" w:eastAsia="黑体" w:cs="黑体"/>
              </w:rPr>
              <w:t>专业必修课（</w:t>
            </w:r>
            <w:r>
              <w:rPr>
                <w:rFonts w:ascii="黑体" w:hAnsi="黑体" w:eastAsia="黑体" w:cs="黑体"/>
              </w:rPr>
              <w:t>1</w:t>
            </w:r>
            <w:r>
              <w:rPr>
                <w:rFonts w:hint="eastAsia" w:ascii="黑体" w:hAnsi="黑体" w:eastAsia="黑体" w:cs="黑体"/>
              </w:rPr>
              <w:t>2学分）</w:t>
            </w:r>
          </w:p>
        </w:tc>
        <w:tc>
          <w:tcPr>
            <w:tcW w:w="2744" w:type="dxa"/>
            <w:vAlign w:val="center"/>
          </w:tcPr>
          <w:p>
            <w:pPr>
              <w:snapToGrid w:val="0"/>
              <w:spacing w:line="340" w:lineRule="exact"/>
              <w:jc w:val="center"/>
              <w:rPr>
                <w:rFonts w:ascii="宋体" w:hAnsi="宋体" w:cs="宋体"/>
              </w:rPr>
            </w:pPr>
            <w:r>
              <w:rPr>
                <w:rFonts w:hint="eastAsia" w:ascii="宋体" w:hAnsi="宋体" w:cs="宋体"/>
              </w:rPr>
              <w:t>国际贸易政策与实务</w:t>
            </w:r>
          </w:p>
          <w:p>
            <w:pPr>
              <w:snapToGrid w:val="0"/>
              <w:spacing w:line="340" w:lineRule="exact"/>
              <w:jc w:val="center"/>
              <w:rPr>
                <w:rFonts w:ascii="宋体" w:cs="宋体"/>
              </w:rPr>
            </w:pPr>
            <w:r>
              <w:rPr>
                <w:rFonts w:hint="eastAsia" w:ascii="宋体" w:hAnsi="宋体" w:cs="宋体"/>
              </w:rPr>
              <w:t>（双语）</w:t>
            </w:r>
          </w:p>
        </w:tc>
        <w:tc>
          <w:tcPr>
            <w:tcW w:w="567" w:type="dxa"/>
            <w:vAlign w:val="center"/>
          </w:tcPr>
          <w:p>
            <w:pPr>
              <w:snapToGrid w:val="0"/>
              <w:spacing w:line="340" w:lineRule="exact"/>
              <w:jc w:val="center"/>
              <w:rPr>
                <w:rFonts w:ascii="宋体" w:hAnsi="宋体" w:cs="宋体"/>
              </w:rPr>
            </w:pPr>
            <w:r>
              <w:rPr>
                <w:rFonts w:ascii="宋体" w:hAnsi="宋体" w:cs="宋体"/>
              </w:rPr>
              <w:t>2</w:t>
            </w:r>
          </w:p>
        </w:tc>
        <w:tc>
          <w:tcPr>
            <w:tcW w:w="567" w:type="dxa"/>
            <w:vAlign w:val="center"/>
          </w:tcPr>
          <w:p>
            <w:pPr>
              <w:snapToGrid w:val="0"/>
              <w:spacing w:line="340" w:lineRule="exact"/>
              <w:jc w:val="center"/>
              <w:rPr>
                <w:rFonts w:ascii="宋体" w:hAnsi="宋体" w:cs="宋体"/>
              </w:rPr>
            </w:pPr>
            <w:r>
              <w:rPr>
                <w:rFonts w:ascii="宋体" w:hAnsi="宋体" w:cs="宋体"/>
              </w:rPr>
              <w:t>30</w:t>
            </w: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006" w:type="dxa"/>
            <w:gridSpan w:val="3"/>
            <w:vMerge w:val="continue"/>
            <w:vAlign w:val="center"/>
          </w:tcPr>
          <w:p>
            <w:pPr>
              <w:spacing w:line="340" w:lineRule="exact"/>
              <w:jc w:val="center"/>
              <w:rPr>
                <w:rFonts w:ascii="黑体" w:hAnsi="黑体" w:eastAsia="黑体" w:cs="Times New Roman"/>
              </w:rPr>
            </w:pPr>
          </w:p>
        </w:tc>
        <w:tc>
          <w:tcPr>
            <w:tcW w:w="2744" w:type="dxa"/>
            <w:vAlign w:val="center"/>
          </w:tcPr>
          <w:p>
            <w:pPr>
              <w:snapToGrid w:val="0"/>
              <w:spacing w:line="340" w:lineRule="exact"/>
              <w:jc w:val="center"/>
              <w:rPr>
                <w:rFonts w:ascii="宋体" w:cs="宋体"/>
              </w:rPr>
            </w:pPr>
            <w:r>
              <w:rPr>
                <w:rFonts w:hint="eastAsia" w:ascii="宋体" w:hAnsi="宋体" w:cs="宋体"/>
              </w:rPr>
              <w:t>国际投资与跨国企业管理（双语）</w:t>
            </w:r>
          </w:p>
        </w:tc>
        <w:tc>
          <w:tcPr>
            <w:tcW w:w="567" w:type="dxa"/>
            <w:vAlign w:val="center"/>
          </w:tcPr>
          <w:p>
            <w:pPr>
              <w:snapToGrid w:val="0"/>
              <w:spacing w:line="340" w:lineRule="exact"/>
              <w:jc w:val="center"/>
              <w:rPr>
                <w:rFonts w:ascii="宋体" w:hAnsi="宋体" w:cs="宋体"/>
              </w:rPr>
            </w:pPr>
            <w:r>
              <w:rPr>
                <w:rFonts w:ascii="宋体" w:hAnsi="宋体" w:cs="宋体"/>
              </w:rPr>
              <w:t>2</w:t>
            </w:r>
          </w:p>
        </w:tc>
        <w:tc>
          <w:tcPr>
            <w:tcW w:w="567" w:type="dxa"/>
            <w:vAlign w:val="center"/>
          </w:tcPr>
          <w:p>
            <w:pPr>
              <w:snapToGrid w:val="0"/>
              <w:spacing w:line="340" w:lineRule="exact"/>
              <w:jc w:val="center"/>
              <w:rPr>
                <w:rFonts w:ascii="宋体" w:hAnsi="宋体" w:cs="宋体"/>
              </w:rPr>
            </w:pPr>
            <w:r>
              <w:rPr>
                <w:rFonts w:ascii="宋体" w:hAnsi="宋体" w:cs="宋体"/>
              </w:rPr>
              <w:t>30</w:t>
            </w:r>
          </w:p>
        </w:tc>
        <w:tc>
          <w:tcPr>
            <w:tcW w:w="567" w:type="dxa"/>
            <w:vAlign w:val="center"/>
          </w:tcPr>
          <w:p>
            <w:pPr>
              <w:snapToGrid w:val="0"/>
              <w:spacing w:line="340" w:lineRule="exact"/>
              <w:jc w:val="center"/>
              <w:rPr>
                <w:rFonts w:ascii="宋体" w:hAnsi="宋体" w:cs="宋体"/>
              </w:rPr>
            </w:pPr>
            <w:r>
              <w:rPr>
                <w:rFonts w:hint="eastAsia" w:ascii="宋体" w:hAnsi="宋体" w:cs="宋体"/>
              </w:rPr>
              <w:t>√</w:t>
            </w:r>
          </w:p>
        </w:tc>
        <w:tc>
          <w:tcPr>
            <w:tcW w:w="567" w:type="dxa"/>
            <w:vAlign w:val="center"/>
          </w:tcPr>
          <w:p>
            <w:pPr>
              <w:snapToGrid w:val="0"/>
              <w:spacing w:line="340" w:lineRule="exact"/>
              <w:jc w:val="center"/>
              <w:rPr>
                <w:rFonts w:ascii="宋体" w:cs="宋体"/>
              </w:rPr>
            </w:pP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2006" w:type="dxa"/>
            <w:gridSpan w:val="3"/>
            <w:vMerge w:val="continue"/>
            <w:vAlign w:val="center"/>
          </w:tcPr>
          <w:p>
            <w:pPr>
              <w:spacing w:line="340" w:lineRule="exact"/>
              <w:jc w:val="center"/>
              <w:rPr>
                <w:rFonts w:ascii="黑体" w:hAnsi="黑体" w:eastAsia="黑体" w:cs="Times New Roman"/>
              </w:rPr>
            </w:pPr>
          </w:p>
        </w:tc>
        <w:tc>
          <w:tcPr>
            <w:tcW w:w="2744" w:type="dxa"/>
            <w:vAlign w:val="center"/>
          </w:tcPr>
          <w:p>
            <w:pPr>
              <w:snapToGrid w:val="0"/>
              <w:spacing w:line="340" w:lineRule="exact"/>
              <w:jc w:val="center"/>
              <w:rPr>
                <w:rFonts w:ascii="宋体" w:hAnsi="宋体" w:cs="宋体"/>
              </w:rPr>
            </w:pPr>
            <w:r>
              <w:rPr>
                <w:rFonts w:hint="eastAsia" w:ascii="宋体" w:hAnsi="宋体" w:cs="宋体"/>
              </w:rPr>
              <w:t>国际金融理论与实务</w:t>
            </w:r>
          </w:p>
          <w:p>
            <w:pPr>
              <w:snapToGrid w:val="0"/>
              <w:spacing w:line="340" w:lineRule="exact"/>
              <w:jc w:val="center"/>
              <w:rPr>
                <w:rFonts w:ascii="宋体" w:cs="宋体"/>
              </w:rPr>
            </w:pPr>
            <w:r>
              <w:rPr>
                <w:rFonts w:hint="eastAsia" w:ascii="宋体" w:hAnsi="宋体" w:cs="宋体"/>
              </w:rPr>
              <w:t>（双语）</w:t>
            </w:r>
          </w:p>
        </w:tc>
        <w:tc>
          <w:tcPr>
            <w:tcW w:w="567" w:type="dxa"/>
            <w:vAlign w:val="center"/>
          </w:tcPr>
          <w:p>
            <w:pPr>
              <w:snapToGrid w:val="0"/>
              <w:spacing w:line="340" w:lineRule="exact"/>
              <w:jc w:val="center"/>
              <w:rPr>
                <w:rFonts w:ascii="宋体" w:hAnsi="宋体" w:cs="宋体"/>
              </w:rPr>
            </w:pPr>
            <w:r>
              <w:rPr>
                <w:rFonts w:ascii="宋体" w:hAnsi="宋体" w:cs="宋体"/>
              </w:rPr>
              <w:t>2</w:t>
            </w:r>
          </w:p>
        </w:tc>
        <w:tc>
          <w:tcPr>
            <w:tcW w:w="567" w:type="dxa"/>
            <w:vAlign w:val="center"/>
          </w:tcPr>
          <w:p>
            <w:pPr>
              <w:snapToGrid w:val="0"/>
              <w:spacing w:line="340" w:lineRule="exact"/>
              <w:jc w:val="center"/>
              <w:rPr>
                <w:rFonts w:ascii="宋体" w:hAnsi="宋体" w:cs="宋体"/>
              </w:rPr>
            </w:pPr>
            <w:r>
              <w:rPr>
                <w:rFonts w:ascii="宋体" w:hAnsi="宋体" w:cs="宋体"/>
              </w:rPr>
              <w:t>30</w:t>
            </w:r>
          </w:p>
        </w:tc>
        <w:tc>
          <w:tcPr>
            <w:tcW w:w="567" w:type="dxa"/>
            <w:vAlign w:val="center"/>
          </w:tcPr>
          <w:p>
            <w:pPr>
              <w:snapToGrid w:val="0"/>
              <w:spacing w:line="340" w:lineRule="exact"/>
              <w:jc w:val="center"/>
              <w:rPr>
                <w:rFonts w:ascii="宋体" w:hAnsi="宋体" w:cs="宋体"/>
              </w:rPr>
            </w:pP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2006" w:type="dxa"/>
            <w:gridSpan w:val="3"/>
            <w:vMerge w:val="continue"/>
            <w:vAlign w:val="center"/>
          </w:tcPr>
          <w:p>
            <w:pPr>
              <w:spacing w:line="340" w:lineRule="exact"/>
              <w:jc w:val="center"/>
              <w:rPr>
                <w:rFonts w:ascii="黑体" w:hAnsi="黑体" w:eastAsia="黑体" w:cs="Times New Roman"/>
              </w:rPr>
            </w:pPr>
          </w:p>
        </w:tc>
        <w:tc>
          <w:tcPr>
            <w:tcW w:w="2744" w:type="dxa"/>
            <w:vAlign w:val="center"/>
          </w:tcPr>
          <w:p>
            <w:pPr>
              <w:snapToGrid w:val="0"/>
              <w:spacing w:line="340" w:lineRule="exact"/>
              <w:jc w:val="center"/>
              <w:rPr>
                <w:rFonts w:ascii="宋体" w:cs="宋体"/>
              </w:rPr>
            </w:pPr>
            <w:r>
              <w:rPr>
                <w:rFonts w:hint="eastAsia" w:ascii="宋体" w:hAnsi="宋体" w:cs="宋体"/>
              </w:rPr>
              <w:t>国际商务谈判（双语）</w:t>
            </w:r>
          </w:p>
        </w:tc>
        <w:tc>
          <w:tcPr>
            <w:tcW w:w="567" w:type="dxa"/>
            <w:vAlign w:val="center"/>
          </w:tcPr>
          <w:p>
            <w:pPr>
              <w:snapToGrid w:val="0"/>
              <w:spacing w:line="340" w:lineRule="exact"/>
              <w:jc w:val="center"/>
              <w:rPr>
                <w:rFonts w:ascii="宋体" w:hAnsi="宋体" w:cs="宋体"/>
              </w:rPr>
            </w:pPr>
            <w:r>
              <w:rPr>
                <w:rFonts w:ascii="宋体" w:hAnsi="宋体" w:cs="宋体"/>
              </w:rPr>
              <w:t>2</w:t>
            </w:r>
          </w:p>
        </w:tc>
        <w:tc>
          <w:tcPr>
            <w:tcW w:w="567" w:type="dxa"/>
            <w:vAlign w:val="center"/>
          </w:tcPr>
          <w:p>
            <w:pPr>
              <w:snapToGrid w:val="0"/>
              <w:spacing w:line="340" w:lineRule="exact"/>
              <w:jc w:val="center"/>
              <w:rPr>
                <w:rFonts w:ascii="宋体" w:hAnsi="宋体" w:cs="宋体"/>
              </w:rPr>
            </w:pPr>
            <w:r>
              <w:rPr>
                <w:rFonts w:ascii="宋体" w:hAnsi="宋体" w:cs="宋体"/>
              </w:rPr>
              <w:t>30</w:t>
            </w:r>
          </w:p>
        </w:tc>
        <w:tc>
          <w:tcPr>
            <w:tcW w:w="567" w:type="dxa"/>
            <w:vAlign w:val="center"/>
          </w:tcPr>
          <w:p>
            <w:pPr>
              <w:snapToGrid w:val="0"/>
              <w:spacing w:line="340" w:lineRule="exact"/>
              <w:jc w:val="center"/>
              <w:rPr>
                <w:rFonts w:ascii="宋体" w:hAnsi="宋体" w:cs="宋体"/>
              </w:rPr>
            </w:pP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006" w:type="dxa"/>
            <w:gridSpan w:val="3"/>
            <w:vMerge w:val="continue"/>
            <w:vAlign w:val="center"/>
          </w:tcPr>
          <w:p>
            <w:pPr>
              <w:spacing w:line="340" w:lineRule="exact"/>
              <w:jc w:val="center"/>
              <w:rPr>
                <w:rFonts w:ascii="黑体" w:hAnsi="黑体" w:eastAsia="黑体" w:cs="Times New Roman"/>
              </w:rPr>
            </w:pPr>
          </w:p>
        </w:tc>
        <w:tc>
          <w:tcPr>
            <w:tcW w:w="2744" w:type="dxa"/>
            <w:vAlign w:val="center"/>
          </w:tcPr>
          <w:p>
            <w:pPr>
              <w:snapToGrid w:val="0"/>
              <w:spacing w:line="340" w:lineRule="exact"/>
              <w:jc w:val="center"/>
              <w:rPr>
                <w:rFonts w:hint="eastAsia" w:ascii="宋体" w:hAnsi="宋体" w:cs="宋体"/>
              </w:rPr>
            </w:pPr>
            <w:r>
              <w:rPr>
                <w:rFonts w:hint="eastAsia" w:ascii="宋体" w:hAnsi="宋体" w:cs="宋体"/>
              </w:rPr>
              <w:t>一带一路法律概论</w:t>
            </w:r>
          </w:p>
        </w:tc>
        <w:tc>
          <w:tcPr>
            <w:tcW w:w="567" w:type="dxa"/>
            <w:vAlign w:val="center"/>
          </w:tcPr>
          <w:p>
            <w:pPr>
              <w:snapToGrid w:val="0"/>
              <w:spacing w:line="340" w:lineRule="exact"/>
              <w:jc w:val="center"/>
              <w:rPr>
                <w:rFonts w:ascii="宋体" w:hAnsi="宋体" w:cs="宋体"/>
              </w:rPr>
            </w:pPr>
            <w:r>
              <w:rPr>
                <w:rFonts w:hint="eastAsia" w:ascii="宋体" w:hAnsi="宋体" w:cs="宋体"/>
              </w:rPr>
              <w:t>2</w:t>
            </w:r>
          </w:p>
        </w:tc>
        <w:tc>
          <w:tcPr>
            <w:tcW w:w="567" w:type="dxa"/>
            <w:vAlign w:val="center"/>
          </w:tcPr>
          <w:p>
            <w:pPr>
              <w:snapToGrid w:val="0"/>
              <w:spacing w:line="340" w:lineRule="exact"/>
              <w:jc w:val="center"/>
              <w:rPr>
                <w:rFonts w:ascii="宋体" w:hAnsi="宋体" w:cs="宋体"/>
              </w:rPr>
            </w:pPr>
            <w:r>
              <w:rPr>
                <w:rFonts w:hint="eastAsia" w:ascii="宋体" w:hAnsi="宋体" w:cs="宋体"/>
              </w:rPr>
              <w:t>30</w:t>
            </w:r>
          </w:p>
        </w:tc>
        <w:tc>
          <w:tcPr>
            <w:tcW w:w="567" w:type="dxa"/>
            <w:vAlign w:val="center"/>
          </w:tcPr>
          <w:p>
            <w:pPr>
              <w:snapToGrid w:val="0"/>
              <w:spacing w:line="340" w:lineRule="exact"/>
              <w:jc w:val="center"/>
              <w:rPr>
                <w:rFonts w:ascii="宋体" w:hAnsi="宋体" w:cs="宋体"/>
              </w:rPr>
            </w:pPr>
            <w:r>
              <w:rPr>
                <w:rFonts w:hint="eastAsia" w:ascii="宋体" w:hAnsi="宋体" w:cs="宋体"/>
              </w:rPr>
              <w:t>√</w:t>
            </w:r>
          </w:p>
        </w:tc>
        <w:tc>
          <w:tcPr>
            <w:tcW w:w="567" w:type="dxa"/>
            <w:vAlign w:val="center"/>
          </w:tcPr>
          <w:p>
            <w:pPr>
              <w:snapToGrid w:val="0"/>
              <w:spacing w:line="340" w:lineRule="exact"/>
              <w:jc w:val="center"/>
              <w:rPr>
                <w:rFonts w:hint="eastAsia" w:ascii="宋体" w:hAnsi="宋体" w:cs="宋体"/>
              </w:rPr>
            </w:pP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2006" w:type="dxa"/>
            <w:gridSpan w:val="3"/>
            <w:vMerge w:val="continue"/>
            <w:vAlign w:val="center"/>
          </w:tcPr>
          <w:p>
            <w:pPr>
              <w:spacing w:line="340" w:lineRule="exact"/>
              <w:jc w:val="center"/>
              <w:rPr>
                <w:rFonts w:ascii="黑体" w:hAnsi="黑体" w:eastAsia="黑体" w:cs="Times New Roman"/>
              </w:rPr>
            </w:pPr>
          </w:p>
        </w:tc>
        <w:tc>
          <w:tcPr>
            <w:tcW w:w="2744" w:type="dxa"/>
            <w:vAlign w:val="center"/>
          </w:tcPr>
          <w:p>
            <w:pPr>
              <w:snapToGrid w:val="0"/>
              <w:spacing w:line="340" w:lineRule="exact"/>
              <w:jc w:val="center"/>
              <w:rPr>
                <w:rFonts w:ascii="宋体" w:cs="宋体"/>
              </w:rPr>
            </w:pPr>
            <w:r>
              <w:rPr>
                <w:rFonts w:hint="eastAsia" w:ascii="宋体" w:hAnsi="宋体" w:cs="宋体"/>
              </w:rPr>
              <w:t>国际商法</w:t>
            </w:r>
          </w:p>
        </w:tc>
        <w:tc>
          <w:tcPr>
            <w:tcW w:w="567" w:type="dxa"/>
            <w:vAlign w:val="center"/>
          </w:tcPr>
          <w:p>
            <w:pPr>
              <w:snapToGrid w:val="0"/>
              <w:spacing w:line="340" w:lineRule="exact"/>
              <w:jc w:val="center"/>
              <w:rPr>
                <w:rFonts w:ascii="宋体" w:hAnsi="宋体" w:cs="宋体"/>
              </w:rPr>
            </w:pPr>
            <w:r>
              <w:rPr>
                <w:rFonts w:ascii="宋体" w:hAnsi="宋体" w:cs="宋体"/>
              </w:rPr>
              <w:t>2</w:t>
            </w:r>
          </w:p>
        </w:tc>
        <w:tc>
          <w:tcPr>
            <w:tcW w:w="567" w:type="dxa"/>
            <w:vAlign w:val="center"/>
          </w:tcPr>
          <w:p>
            <w:pPr>
              <w:snapToGrid w:val="0"/>
              <w:spacing w:line="340" w:lineRule="exact"/>
              <w:jc w:val="center"/>
              <w:rPr>
                <w:rFonts w:ascii="宋体" w:hAnsi="宋体" w:cs="宋体"/>
              </w:rPr>
            </w:pPr>
            <w:r>
              <w:rPr>
                <w:rFonts w:ascii="宋体" w:hAnsi="宋体" w:cs="宋体"/>
              </w:rPr>
              <w:t>30</w:t>
            </w:r>
          </w:p>
        </w:tc>
        <w:tc>
          <w:tcPr>
            <w:tcW w:w="567" w:type="dxa"/>
            <w:vAlign w:val="center"/>
          </w:tcPr>
          <w:p>
            <w:pPr>
              <w:snapToGrid w:val="0"/>
              <w:spacing w:line="340" w:lineRule="exact"/>
              <w:jc w:val="center"/>
              <w:rPr>
                <w:rFonts w:ascii="宋体" w:hAnsi="宋体" w:cs="宋体"/>
              </w:rPr>
            </w:pPr>
            <w:r>
              <w:rPr>
                <w:rFonts w:hint="eastAsia" w:ascii="宋体" w:hAnsi="宋体" w:cs="宋体"/>
              </w:rPr>
              <w:t>√</w:t>
            </w:r>
          </w:p>
        </w:tc>
        <w:tc>
          <w:tcPr>
            <w:tcW w:w="567" w:type="dxa"/>
            <w:vAlign w:val="center"/>
          </w:tcPr>
          <w:p>
            <w:pPr>
              <w:snapToGrid w:val="0"/>
              <w:spacing w:line="340" w:lineRule="exact"/>
              <w:jc w:val="center"/>
              <w:rPr>
                <w:rFonts w:ascii="宋体" w:cs="宋体"/>
              </w:rPr>
            </w:pP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1008" w:type="dxa"/>
            <w:gridSpan w:val="2"/>
            <w:vMerge w:val="restart"/>
            <w:textDirection w:val="tbRlV"/>
            <w:vAlign w:val="center"/>
          </w:tcPr>
          <w:p>
            <w:pPr>
              <w:spacing w:line="340" w:lineRule="exact"/>
              <w:jc w:val="center"/>
              <w:rPr>
                <w:rFonts w:ascii="黑体" w:hAnsi="黑体" w:eastAsia="黑体" w:cs="Times New Roman"/>
              </w:rPr>
            </w:pPr>
            <w:r>
              <w:rPr>
                <w:rFonts w:hint="eastAsia" w:ascii="黑体" w:hAnsi="黑体" w:eastAsia="黑体" w:cs="黑体"/>
              </w:rPr>
              <w:t>专业选修课（</w:t>
            </w:r>
            <w:r>
              <w:rPr>
                <w:rFonts w:ascii="黑体" w:hAnsi="黑体" w:eastAsia="黑体" w:cs="黑体"/>
              </w:rPr>
              <w:t>1</w:t>
            </w:r>
            <w:r>
              <w:rPr>
                <w:rFonts w:hint="eastAsia" w:ascii="黑体" w:hAnsi="黑体" w:eastAsia="黑体" w:cs="黑体"/>
              </w:rPr>
              <w:t>4学分）</w:t>
            </w:r>
          </w:p>
        </w:tc>
        <w:tc>
          <w:tcPr>
            <w:tcW w:w="998" w:type="dxa"/>
            <w:vMerge w:val="restart"/>
            <w:textDirection w:val="tbRlV"/>
            <w:vAlign w:val="center"/>
          </w:tcPr>
          <w:p>
            <w:pPr>
              <w:spacing w:line="340" w:lineRule="exact"/>
              <w:jc w:val="center"/>
              <w:rPr>
                <w:rFonts w:ascii="黑体" w:hAnsi="黑体" w:eastAsia="黑体" w:cs="Times New Roman"/>
              </w:rPr>
            </w:pPr>
            <w:r>
              <w:rPr>
                <w:rFonts w:hint="eastAsia" w:ascii="黑体" w:hAnsi="黑体" w:eastAsia="黑体" w:cs="黑体"/>
              </w:rPr>
              <w:t>方向选修课（最低8学分）</w:t>
            </w:r>
          </w:p>
        </w:tc>
        <w:tc>
          <w:tcPr>
            <w:tcW w:w="2744" w:type="dxa"/>
            <w:vAlign w:val="center"/>
          </w:tcPr>
          <w:p>
            <w:pPr>
              <w:snapToGrid w:val="0"/>
              <w:spacing w:line="340" w:lineRule="exact"/>
              <w:jc w:val="center"/>
              <w:rPr>
                <w:rFonts w:ascii="宋体" w:cs="宋体"/>
              </w:rPr>
            </w:pPr>
            <w:r>
              <w:rPr>
                <w:rFonts w:hint="eastAsia" w:ascii="宋体" w:hAnsi="宋体" w:cs="宋体"/>
              </w:rPr>
              <w:t>跨境电商实务</w:t>
            </w:r>
          </w:p>
        </w:tc>
        <w:tc>
          <w:tcPr>
            <w:tcW w:w="567" w:type="dxa"/>
            <w:vAlign w:val="center"/>
          </w:tcPr>
          <w:p>
            <w:pPr>
              <w:snapToGrid w:val="0"/>
              <w:spacing w:line="340" w:lineRule="exact"/>
              <w:jc w:val="center"/>
              <w:rPr>
                <w:rFonts w:ascii="宋体" w:hAnsi="宋体" w:cs="宋体"/>
              </w:rPr>
            </w:pPr>
            <w:r>
              <w:rPr>
                <w:rFonts w:ascii="宋体" w:hAnsi="宋体" w:cs="宋体"/>
              </w:rPr>
              <w:t>2</w:t>
            </w:r>
          </w:p>
        </w:tc>
        <w:tc>
          <w:tcPr>
            <w:tcW w:w="567" w:type="dxa"/>
            <w:vAlign w:val="center"/>
          </w:tcPr>
          <w:p>
            <w:pPr>
              <w:snapToGrid w:val="0"/>
              <w:spacing w:line="340" w:lineRule="exact"/>
              <w:jc w:val="center"/>
              <w:rPr>
                <w:rFonts w:ascii="宋体" w:hAnsi="宋体" w:cs="宋体"/>
              </w:rPr>
            </w:pPr>
            <w:r>
              <w:rPr>
                <w:rFonts w:ascii="宋体" w:hAnsi="宋体" w:cs="宋体"/>
              </w:rPr>
              <w:t>30</w:t>
            </w: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567" w:type="dxa"/>
            <w:vAlign w:val="center"/>
          </w:tcPr>
          <w:p>
            <w:pPr>
              <w:snapToGrid w:val="0"/>
              <w:spacing w:line="340" w:lineRule="exact"/>
              <w:jc w:val="center"/>
              <w:rPr>
                <w:rFonts w:ascii="宋体" w:cs="宋体"/>
              </w:rPr>
            </w:pP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1008" w:type="dxa"/>
            <w:gridSpan w:val="2"/>
            <w:vMerge w:val="continue"/>
            <w:textDirection w:val="tbRlV"/>
            <w:vAlign w:val="center"/>
          </w:tcPr>
          <w:p>
            <w:pPr>
              <w:spacing w:line="340" w:lineRule="exact"/>
              <w:jc w:val="center"/>
              <w:rPr>
                <w:rFonts w:ascii="黑体" w:hAnsi="黑体" w:eastAsia="黑体" w:cs="Times New Roman"/>
              </w:rPr>
            </w:pPr>
          </w:p>
        </w:tc>
        <w:tc>
          <w:tcPr>
            <w:tcW w:w="998" w:type="dxa"/>
            <w:vMerge w:val="continue"/>
            <w:textDirection w:val="tbRlV"/>
            <w:vAlign w:val="center"/>
          </w:tcPr>
          <w:p>
            <w:pPr>
              <w:spacing w:line="340" w:lineRule="exact"/>
              <w:jc w:val="center"/>
              <w:rPr>
                <w:rFonts w:ascii="黑体" w:hAnsi="黑体" w:eastAsia="黑体" w:cs="Times New Roman"/>
              </w:rPr>
            </w:pPr>
          </w:p>
        </w:tc>
        <w:tc>
          <w:tcPr>
            <w:tcW w:w="2744" w:type="dxa"/>
            <w:vAlign w:val="center"/>
          </w:tcPr>
          <w:p>
            <w:pPr>
              <w:snapToGrid w:val="0"/>
              <w:spacing w:line="340" w:lineRule="exact"/>
              <w:jc w:val="center"/>
              <w:rPr>
                <w:rFonts w:ascii="宋体" w:cs="Times New Roman"/>
                <w:sz w:val="20"/>
                <w:szCs w:val="20"/>
              </w:rPr>
            </w:pPr>
            <w:r>
              <w:rPr>
                <w:rFonts w:hint="eastAsia" w:ascii="宋体" w:hAnsi="宋体" w:cs="宋体"/>
                <w:sz w:val="20"/>
                <w:szCs w:val="20"/>
              </w:rPr>
              <w:t>跨文化沟通与管理</w:t>
            </w:r>
          </w:p>
        </w:tc>
        <w:tc>
          <w:tcPr>
            <w:tcW w:w="567" w:type="dxa"/>
            <w:vAlign w:val="center"/>
          </w:tcPr>
          <w:p>
            <w:pPr>
              <w:snapToGrid w:val="0"/>
              <w:spacing w:line="340" w:lineRule="exact"/>
              <w:jc w:val="center"/>
              <w:rPr>
                <w:rFonts w:ascii="宋体" w:cs="宋体"/>
              </w:rPr>
            </w:pPr>
            <w:r>
              <w:rPr>
                <w:rFonts w:ascii="宋体" w:cs="宋体"/>
              </w:rPr>
              <w:t>2</w:t>
            </w:r>
          </w:p>
        </w:tc>
        <w:tc>
          <w:tcPr>
            <w:tcW w:w="567" w:type="dxa"/>
            <w:vAlign w:val="center"/>
          </w:tcPr>
          <w:p>
            <w:pPr>
              <w:snapToGrid w:val="0"/>
              <w:spacing w:line="340" w:lineRule="exact"/>
              <w:jc w:val="center"/>
              <w:rPr>
                <w:rFonts w:ascii="宋体" w:cs="宋体"/>
              </w:rPr>
            </w:pPr>
            <w:r>
              <w:rPr>
                <w:rFonts w:ascii="宋体" w:cs="宋体"/>
              </w:rPr>
              <w:t>30</w:t>
            </w: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r>
              <w:rPr>
                <w:rFonts w:hint="eastAsia" w:ascii="宋体" w:cs="宋体"/>
              </w:rPr>
              <w:t>√</w:t>
            </w: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008" w:type="dxa"/>
            <w:gridSpan w:val="2"/>
            <w:vMerge w:val="continue"/>
          </w:tcPr>
          <w:p>
            <w:pPr>
              <w:spacing w:line="340" w:lineRule="exact"/>
              <w:jc w:val="center"/>
              <w:rPr>
                <w:rFonts w:ascii="黑体" w:hAnsi="黑体" w:eastAsia="黑体" w:cs="Times New Roman"/>
              </w:rPr>
            </w:pPr>
          </w:p>
        </w:tc>
        <w:tc>
          <w:tcPr>
            <w:tcW w:w="998" w:type="dxa"/>
            <w:vMerge w:val="continue"/>
          </w:tcPr>
          <w:p>
            <w:pPr>
              <w:spacing w:line="340" w:lineRule="exact"/>
              <w:jc w:val="center"/>
              <w:rPr>
                <w:rFonts w:ascii="黑体" w:hAnsi="黑体" w:eastAsia="黑体" w:cs="Times New Roman"/>
              </w:rPr>
            </w:pPr>
          </w:p>
        </w:tc>
        <w:tc>
          <w:tcPr>
            <w:tcW w:w="2744" w:type="dxa"/>
            <w:vAlign w:val="center"/>
          </w:tcPr>
          <w:p>
            <w:pPr>
              <w:snapToGrid w:val="0"/>
              <w:spacing w:line="340" w:lineRule="exact"/>
              <w:jc w:val="center"/>
              <w:rPr>
                <w:rFonts w:ascii="宋体" w:cs="宋体"/>
              </w:rPr>
            </w:pPr>
            <w:r>
              <w:rPr>
                <w:rFonts w:hint="eastAsia" w:ascii="宋体" w:hAnsi="宋体" w:cs="宋体"/>
              </w:rPr>
              <w:t>一带一路经济合作专题</w:t>
            </w:r>
          </w:p>
        </w:tc>
        <w:tc>
          <w:tcPr>
            <w:tcW w:w="567" w:type="dxa"/>
            <w:vAlign w:val="center"/>
          </w:tcPr>
          <w:p>
            <w:pPr>
              <w:snapToGrid w:val="0"/>
              <w:spacing w:line="340" w:lineRule="exact"/>
              <w:jc w:val="center"/>
              <w:rPr>
                <w:rFonts w:ascii="宋体" w:hAnsi="宋体" w:cs="宋体"/>
              </w:rPr>
            </w:pPr>
            <w:r>
              <w:rPr>
                <w:rFonts w:ascii="宋体" w:hAnsi="宋体" w:cs="宋体"/>
              </w:rPr>
              <w:t>2</w:t>
            </w:r>
          </w:p>
        </w:tc>
        <w:tc>
          <w:tcPr>
            <w:tcW w:w="567" w:type="dxa"/>
            <w:vAlign w:val="center"/>
          </w:tcPr>
          <w:p>
            <w:pPr>
              <w:snapToGrid w:val="0"/>
              <w:spacing w:line="340" w:lineRule="exact"/>
              <w:jc w:val="center"/>
              <w:rPr>
                <w:rFonts w:ascii="宋体" w:hAnsi="宋体" w:cs="宋体"/>
              </w:rPr>
            </w:pPr>
            <w:r>
              <w:rPr>
                <w:rFonts w:ascii="宋体" w:hAnsi="宋体" w:cs="宋体"/>
              </w:rPr>
              <w:t>30</w:t>
            </w:r>
          </w:p>
        </w:tc>
        <w:tc>
          <w:tcPr>
            <w:tcW w:w="567" w:type="dxa"/>
            <w:vAlign w:val="center"/>
          </w:tcPr>
          <w:p>
            <w:pPr>
              <w:snapToGrid w:val="0"/>
              <w:spacing w:line="340" w:lineRule="exact"/>
              <w:jc w:val="center"/>
              <w:rPr>
                <w:rFonts w:ascii="宋体" w:hAnsi="宋体" w:cs="宋体"/>
              </w:rPr>
            </w:pP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1008" w:type="dxa"/>
            <w:gridSpan w:val="2"/>
            <w:vMerge w:val="continue"/>
          </w:tcPr>
          <w:p>
            <w:pPr>
              <w:spacing w:line="340" w:lineRule="exact"/>
              <w:jc w:val="center"/>
              <w:rPr>
                <w:rFonts w:ascii="黑体" w:hAnsi="黑体" w:eastAsia="黑体" w:cs="Times New Roman"/>
              </w:rPr>
            </w:pPr>
          </w:p>
        </w:tc>
        <w:tc>
          <w:tcPr>
            <w:tcW w:w="998" w:type="dxa"/>
            <w:vMerge w:val="continue"/>
          </w:tcPr>
          <w:p>
            <w:pPr>
              <w:spacing w:line="340" w:lineRule="exact"/>
              <w:jc w:val="center"/>
              <w:rPr>
                <w:rFonts w:ascii="黑体" w:hAnsi="黑体" w:eastAsia="黑体" w:cs="Times New Roman"/>
              </w:rPr>
            </w:pPr>
          </w:p>
        </w:tc>
        <w:tc>
          <w:tcPr>
            <w:tcW w:w="2744" w:type="dxa"/>
            <w:vAlign w:val="center"/>
          </w:tcPr>
          <w:p>
            <w:pPr>
              <w:snapToGrid w:val="0"/>
              <w:spacing w:line="340" w:lineRule="exact"/>
              <w:jc w:val="center"/>
              <w:rPr>
                <w:rFonts w:hint="default" w:ascii="宋体" w:eastAsia="宋体" w:cs="宋体"/>
                <w:lang w:val="en-US" w:eastAsia="zh-CN"/>
              </w:rPr>
            </w:pPr>
            <w:r>
              <w:rPr>
                <w:rFonts w:hint="eastAsia" w:ascii="宋体" w:hAnsi="宋体" w:cs="宋体"/>
              </w:rPr>
              <w:t>计量经济学</w:t>
            </w:r>
            <w:r>
              <w:rPr>
                <w:rFonts w:hint="eastAsia" w:ascii="宋体" w:hAnsi="宋体" w:cs="宋体"/>
                <w:vertAlign w:val="superscript"/>
                <w:lang w:val="en-US" w:eastAsia="zh-CN"/>
              </w:rPr>
              <w:t>***</w:t>
            </w:r>
          </w:p>
        </w:tc>
        <w:tc>
          <w:tcPr>
            <w:tcW w:w="567" w:type="dxa"/>
            <w:vAlign w:val="center"/>
          </w:tcPr>
          <w:p>
            <w:pPr>
              <w:snapToGrid w:val="0"/>
              <w:spacing w:line="340" w:lineRule="exact"/>
              <w:jc w:val="center"/>
              <w:rPr>
                <w:rFonts w:ascii="宋体" w:hAnsi="宋体" w:cs="宋体"/>
              </w:rPr>
            </w:pPr>
            <w:r>
              <w:rPr>
                <w:rFonts w:ascii="宋体" w:hAnsi="宋体" w:cs="宋体"/>
              </w:rPr>
              <w:t>3</w:t>
            </w:r>
          </w:p>
        </w:tc>
        <w:tc>
          <w:tcPr>
            <w:tcW w:w="567" w:type="dxa"/>
            <w:vAlign w:val="center"/>
          </w:tcPr>
          <w:p>
            <w:pPr>
              <w:snapToGrid w:val="0"/>
              <w:spacing w:line="340" w:lineRule="exact"/>
              <w:jc w:val="center"/>
              <w:rPr>
                <w:rFonts w:ascii="宋体" w:hAnsi="宋体" w:cs="宋体"/>
              </w:rPr>
            </w:pPr>
            <w:r>
              <w:rPr>
                <w:rFonts w:ascii="宋体" w:hAnsi="宋体" w:cs="宋体"/>
              </w:rPr>
              <w:t>45</w:t>
            </w: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567" w:type="dxa"/>
            <w:vAlign w:val="center"/>
          </w:tcPr>
          <w:p>
            <w:pPr>
              <w:snapToGrid w:val="0"/>
              <w:spacing w:line="340" w:lineRule="exact"/>
              <w:jc w:val="center"/>
              <w:rPr>
                <w:rFonts w:ascii="宋体" w:cs="宋体"/>
              </w:rPr>
            </w:pP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1008" w:type="dxa"/>
            <w:gridSpan w:val="2"/>
            <w:vMerge w:val="continue"/>
          </w:tcPr>
          <w:p>
            <w:pPr>
              <w:spacing w:line="340" w:lineRule="exact"/>
              <w:jc w:val="center"/>
              <w:rPr>
                <w:rFonts w:ascii="黑体" w:hAnsi="黑体" w:eastAsia="黑体" w:cs="Times New Roman"/>
              </w:rPr>
            </w:pPr>
          </w:p>
        </w:tc>
        <w:tc>
          <w:tcPr>
            <w:tcW w:w="998" w:type="dxa"/>
            <w:vMerge w:val="continue"/>
          </w:tcPr>
          <w:p>
            <w:pPr>
              <w:spacing w:line="340" w:lineRule="exact"/>
              <w:jc w:val="center"/>
              <w:rPr>
                <w:rFonts w:ascii="黑体" w:hAnsi="黑体" w:eastAsia="黑体" w:cs="Times New Roman"/>
              </w:rPr>
            </w:pPr>
          </w:p>
        </w:tc>
        <w:tc>
          <w:tcPr>
            <w:tcW w:w="2744" w:type="dxa"/>
            <w:vAlign w:val="center"/>
          </w:tcPr>
          <w:p>
            <w:pPr>
              <w:snapToGrid w:val="0"/>
              <w:spacing w:line="340" w:lineRule="exact"/>
              <w:jc w:val="center"/>
              <w:rPr>
                <w:rFonts w:hint="default" w:ascii="宋体" w:eastAsia="宋体" w:cs="宋体"/>
                <w:lang w:val="en-US" w:eastAsia="zh-CN"/>
              </w:rPr>
            </w:pPr>
            <w:r>
              <w:rPr>
                <w:rFonts w:hint="eastAsia" w:ascii="宋体" w:hAnsi="宋体" w:cs="宋体"/>
              </w:rPr>
              <w:t>公司金融</w:t>
            </w:r>
            <w:r>
              <w:rPr>
                <w:rFonts w:hint="eastAsia" w:ascii="宋体" w:hAnsi="宋体" w:cs="宋体"/>
                <w:vertAlign w:val="superscript"/>
                <w:lang w:val="en-US" w:eastAsia="zh-CN"/>
              </w:rPr>
              <w:t>***</w:t>
            </w:r>
          </w:p>
        </w:tc>
        <w:tc>
          <w:tcPr>
            <w:tcW w:w="567" w:type="dxa"/>
            <w:vAlign w:val="center"/>
          </w:tcPr>
          <w:p>
            <w:pPr>
              <w:snapToGrid w:val="0"/>
              <w:spacing w:line="340" w:lineRule="exact"/>
              <w:jc w:val="center"/>
              <w:rPr>
                <w:rFonts w:ascii="宋体" w:hAnsi="宋体" w:cs="宋体"/>
              </w:rPr>
            </w:pPr>
            <w:r>
              <w:rPr>
                <w:rFonts w:ascii="宋体" w:hAnsi="宋体" w:cs="宋体"/>
              </w:rPr>
              <w:t>3</w:t>
            </w:r>
          </w:p>
        </w:tc>
        <w:tc>
          <w:tcPr>
            <w:tcW w:w="567" w:type="dxa"/>
            <w:vAlign w:val="center"/>
          </w:tcPr>
          <w:p>
            <w:pPr>
              <w:snapToGrid w:val="0"/>
              <w:spacing w:line="340" w:lineRule="exact"/>
              <w:jc w:val="center"/>
              <w:rPr>
                <w:rFonts w:ascii="宋体" w:hAnsi="宋体" w:cs="宋体"/>
              </w:rPr>
            </w:pPr>
            <w:r>
              <w:rPr>
                <w:rFonts w:ascii="宋体" w:hAnsi="宋体" w:cs="宋体"/>
              </w:rPr>
              <w:t>45</w:t>
            </w: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567" w:type="dxa"/>
            <w:vAlign w:val="center"/>
          </w:tcPr>
          <w:p>
            <w:pPr>
              <w:snapToGrid w:val="0"/>
              <w:spacing w:line="340" w:lineRule="exact"/>
              <w:jc w:val="center"/>
              <w:rPr>
                <w:rFonts w:ascii="宋体" w:cs="宋体"/>
              </w:rPr>
            </w:pP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008" w:type="dxa"/>
            <w:gridSpan w:val="2"/>
            <w:vMerge w:val="continue"/>
          </w:tcPr>
          <w:p>
            <w:pPr>
              <w:spacing w:line="340" w:lineRule="exact"/>
              <w:jc w:val="center"/>
              <w:rPr>
                <w:rFonts w:ascii="黑体" w:hAnsi="黑体" w:eastAsia="黑体" w:cs="Times New Roman"/>
              </w:rPr>
            </w:pPr>
          </w:p>
        </w:tc>
        <w:tc>
          <w:tcPr>
            <w:tcW w:w="998" w:type="dxa"/>
            <w:vMerge w:val="restart"/>
            <w:textDirection w:val="tbRlV"/>
            <w:vAlign w:val="center"/>
          </w:tcPr>
          <w:p>
            <w:pPr>
              <w:spacing w:line="340" w:lineRule="exact"/>
              <w:ind w:left="113" w:right="113"/>
              <w:jc w:val="center"/>
              <w:rPr>
                <w:rFonts w:ascii="黑体" w:hAnsi="黑体" w:eastAsia="黑体" w:cs="Times New Roman"/>
              </w:rPr>
            </w:pPr>
            <w:r>
              <w:rPr>
                <w:rFonts w:hint="eastAsia" w:ascii="黑体" w:hAnsi="黑体" w:eastAsia="黑体" w:cs="黑体"/>
              </w:rPr>
              <w:t>法学</w:t>
            </w:r>
            <w:r>
              <w:rPr>
                <w:rFonts w:hint="eastAsia" w:ascii="黑体" w:hAnsi="黑体" w:eastAsia="黑体" w:cs="黑体"/>
                <w:lang w:eastAsia="zh-CN"/>
              </w:rPr>
              <w:t>选修</w:t>
            </w:r>
            <w:r>
              <w:rPr>
                <w:rFonts w:hint="eastAsia" w:ascii="黑体" w:hAnsi="黑体" w:eastAsia="黑体" w:cs="黑体"/>
              </w:rPr>
              <w:t>模块（最低6学分）</w:t>
            </w:r>
          </w:p>
        </w:tc>
        <w:tc>
          <w:tcPr>
            <w:tcW w:w="2744" w:type="dxa"/>
            <w:vAlign w:val="center"/>
          </w:tcPr>
          <w:p>
            <w:pPr>
              <w:snapToGrid w:val="0"/>
              <w:spacing w:line="340" w:lineRule="exact"/>
              <w:jc w:val="center"/>
              <w:rPr>
                <w:rFonts w:ascii="宋体" w:cs="Times New Roman"/>
                <w:sz w:val="20"/>
                <w:szCs w:val="20"/>
              </w:rPr>
            </w:pPr>
            <w:r>
              <w:rPr>
                <w:rFonts w:hint="eastAsia" w:ascii="宋体" w:hAnsi="宋体" w:cs="宋体"/>
                <w:sz w:val="20"/>
                <w:szCs w:val="20"/>
              </w:rPr>
              <w:t>国际贸易与跨境电商法律实务专题（双语）</w:t>
            </w:r>
          </w:p>
        </w:tc>
        <w:tc>
          <w:tcPr>
            <w:tcW w:w="567" w:type="dxa"/>
            <w:vAlign w:val="center"/>
          </w:tcPr>
          <w:p>
            <w:pPr>
              <w:snapToGrid w:val="0"/>
              <w:spacing w:line="340" w:lineRule="exact"/>
              <w:jc w:val="center"/>
              <w:rPr>
                <w:rFonts w:ascii="宋体" w:cs="宋体"/>
              </w:rPr>
            </w:pPr>
            <w:r>
              <w:rPr>
                <w:rFonts w:hint="eastAsia" w:ascii="宋体" w:cs="宋体"/>
              </w:rPr>
              <w:t>3</w:t>
            </w:r>
          </w:p>
        </w:tc>
        <w:tc>
          <w:tcPr>
            <w:tcW w:w="567" w:type="dxa"/>
            <w:vAlign w:val="center"/>
          </w:tcPr>
          <w:p>
            <w:pPr>
              <w:snapToGrid w:val="0"/>
              <w:spacing w:line="340" w:lineRule="exact"/>
              <w:jc w:val="center"/>
              <w:rPr>
                <w:rFonts w:ascii="宋体" w:cs="宋体"/>
              </w:rPr>
            </w:pPr>
            <w:r>
              <w:rPr>
                <w:rFonts w:hint="eastAsia" w:ascii="宋体" w:cs="宋体"/>
              </w:rPr>
              <w:t>45</w:t>
            </w: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r>
              <w:rPr>
                <w:rFonts w:hint="eastAsia" w:ascii="宋体" w:cs="宋体"/>
              </w:rPr>
              <w:t>√</w:t>
            </w: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008" w:type="dxa"/>
            <w:gridSpan w:val="2"/>
            <w:vMerge w:val="continue"/>
          </w:tcPr>
          <w:p>
            <w:pPr>
              <w:spacing w:line="340" w:lineRule="exact"/>
              <w:jc w:val="center"/>
              <w:rPr>
                <w:rFonts w:ascii="黑体" w:hAnsi="黑体" w:eastAsia="黑体" w:cs="Times New Roman"/>
              </w:rPr>
            </w:pPr>
          </w:p>
        </w:tc>
        <w:tc>
          <w:tcPr>
            <w:tcW w:w="998" w:type="dxa"/>
            <w:vMerge w:val="continue"/>
          </w:tcPr>
          <w:p>
            <w:pPr>
              <w:spacing w:line="340" w:lineRule="exact"/>
              <w:jc w:val="center"/>
              <w:rPr>
                <w:rFonts w:ascii="黑体" w:hAnsi="黑体" w:eastAsia="黑体" w:cs="Times New Roman"/>
              </w:rPr>
            </w:pPr>
          </w:p>
        </w:tc>
        <w:tc>
          <w:tcPr>
            <w:tcW w:w="2744" w:type="dxa"/>
            <w:vAlign w:val="center"/>
          </w:tcPr>
          <w:p>
            <w:pPr>
              <w:spacing w:line="340" w:lineRule="exact"/>
              <w:jc w:val="center"/>
              <w:rPr>
                <w:rFonts w:ascii="宋体" w:cs="宋体"/>
              </w:rPr>
            </w:pPr>
            <w:r>
              <w:rPr>
                <w:rFonts w:hint="eastAsia" w:ascii="宋体" w:hAnsi="宋体" w:cs="宋体"/>
              </w:rPr>
              <w:t>国际商事仲裁与非诉机制法律实务专题（双语）</w:t>
            </w:r>
          </w:p>
        </w:tc>
        <w:tc>
          <w:tcPr>
            <w:tcW w:w="567" w:type="dxa"/>
            <w:vAlign w:val="center"/>
          </w:tcPr>
          <w:p>
            <w:pPr>
              <w:spacing w:line="340" w:lineRule="exact"/>
              <w:jc w:val="center"/>
              <w:rPr>
                <w:rFonts w:ascii="宋体" w:hAnsi="宋体" w:cs="宋体"/>
              </w:rPr>
            </w:pPr>
            <w:r>
              <w:rPr>
                <w:rFonts w:ascii="宋体" w:hAnsi="宋体" w:cs="宋体"/>
              </w:rPr>
              <w:t>3</w:t>
            </w:r>
          </w:p>
        </w:tc>
        <w:tc>
          <w:tcPr>
            <w:tcW w:w="567" w:type="dxa"/>
            <w:vAlign w:val="center"/>
          </w:tcPr>
          <w:p>
            <w:pPr>
              <w:spacing w:line="340" w:lineRule="exact"/>
              <w:jc w:val="center"/>
              <w:rPr>
                <w:rFonts w:ascii="宋体" w:hAnsi="宋体" w:cs="宋体"/>
              </w:rPr>
            </w:pPr>
            <w:r>
              <w:rPr>
                <w:rFonts w:ascii="宋体" w:hAnsi="宋体" w:cs="宋体"/>
              </w:rPr>
              <w:t>45</w:t>
            </w: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008" w:type="dxa"/>
            <w:gridSpan w:val="2"/>
            <w:vMerge w:val="continue"/>
          </w:tcPr>
          <w:p>
            <w:pPr>
              <w:spacing w:line="340" w:lineRule="exact"/>
              <w:jc w:val="center"/>
              <w:rPr>
                <w:rFonts w:ascii="黑体" w:hAnsi="黑体" w:eastAsia="黑体" w:cs="Times New Roman"/>
              </w:rPr>
            </w:pPr>
          </w:p>
        </w:tc>
        <w:tc>
          <w:tcPr>
            <w:tcW w:w="998" w:type="dxa"/>
            <w:vMerge w:val="continue"/>
          </w:tcPr>
          <w:p>
            <w:pPr>
              <w:spacing w:line="340" w:lineRule="exact"/>
              <w:jc w:val="center"/>
              <w:rPr>
                <w:rFonts w:ascii="黑体" w:hAnsi="黑体" w:eastAsia="黑体" w:cs="Times New Roman"/>
              </w:rPr>
            </w:pPr>
          </w:p>
        </w:tc>
        <w:tc>
          <w:tcPr>
            <w:tcW w:w="2744" w:type="dxa"/>
            <w:vAlign w:val="center"/>
          </w:tcPr>
          <w:p>
            <w:pPr>
              <w:snapToGrid w:val="0"/>
              <w:spacing w:line="340" w:lineRule="exact"/>
              <w:jc w:val="center"/>
              <w:rPr>
                <w:rFonts w:ascii="宋体" w:cs="宋体"/>
              </w:rPr>
            </w:pPr>
            <w:r>
              <w:rPr>
                <w:rFonts w:hint="eastAsia" w:ascii="宋体" w:hAnsi="宋体" w:cs="宋体"/>
              </w:rPr>
              <w:t>国际金融与投资法律实务专题（双语）</w:t>
            </w:r>
          </w:p>
        </w:tc>
        <w:tc>
          <w:tcPr>
            <w:tcW w:w="567" w:type="dxa"/>
            <w:vAlign w:val="center"/>
          </w:tcPr>
          <w:p>
            <w:pPr>
              <w:snapToGrid w:val="0"/>
              <w:spacing w:line="340" w:lineRule="exact"/>
              <w:jc w:val="center"/>
              <w:rPr>
                <w:rFonts w:ascii="宋体" w:hAnsi="宋体" w:cs="宋体"/>
              </w:rPr>
            </w:pPr>
            <w:r>
              <w:rPr>
                <w:rFonts w:hint="eastAsia" w:ascii="宋体" w:hAnsi="宋体" w:cs="宋体"/>
              </w:rPr>
              <w:t>3</w:t>
            </w:r>
          </w:p>
        </w:tc>
        <w:tc>
          <w:tcPr>
            <w:tcW w:w="567" w:type="dxa"/>
            <w:vAlign w:val="center"/>
          </w:tcPr>
          <w:p>
            <w:pPr>
              <w:snapToGrid w:val="0"/>
              <w:spacing w:line="340" w:lineRule="exact"/>
              <w:jc w:val="center"/>
              <w:rPr>
                <w:rFonts w:ascii="宋体" w:hAnsi="宋体" w:cs="宋体"/>
              </w:rPr>
            </w:pPr>
            <w:r>
              <w:rPr>
                <w:rFonts w:hint="eastAsia" w:ascii="宋体" w:hAnsi="宋体" w:cs="宋体"/>
              </w:rPr>
              <w:t>45</w:t>
            </w:r>
          </w:p>
        </w:tc>
        <w:tc>
          <w:tcPr>
            <w:tcW w:w="567" w:type="dxa"/>
            <w:vAlign w:val="center"/>
          </w:tcPr>
          <w:p>
            <w:pPr>
              <w:snapToGrid w:val="0"/>
              <w:spacing w:line="340" w:lineRule="exact"/>
              <w:jc w:val="center"/>
              <w:rPr>
                <w:rFonts w:ascii="宋体" w:hAnsi="宋体" w:cs="宋体"/>
              </w:rPr>
            </w:pP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461" w:type="dxa"/>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26" w:type="dxa"/>
          </w:tcPr>
          <w:p>
            <w:pPr>
              <w:snapToGrid w:val="0"/>
              <w:spacing w:line="340" w:lineRule="exact"/>
              <w:jc w:val="center"/>
              <w:rPr>
                <w:rFonts w:ascii="宋体" w:cs="宋体"/>
              </w:rPr>
            </w:pPr>
          </w:p>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trPr>
        <w:tc>
          <w:tcPr>
            <w:tcW w:w="2006" w:type="dxa"/>
            <w:gridSpan w:val="3"/>
            <w:vMerge w:val="restart"/>
            <w:textDirection w:val="tbRlV"/>
            <w:vAlign w:val="center"/>
          </w:tcPr>
          <w:p>
            <w:pPr>
              <w:spacing w:line="340" w:lineRule="exact"/>
              <w:ind w:left="113" w:right="113"/>
              <w:jc w:val="center"/>
              <w:rPr>
                <w:rFonts w:ascii="黑体" w:hAnsi="黑体" w:eastAsia="黑体" w:cs="Times New Roman"/>
              </w:rPr>
            </w:pPr>
            <w:r>
              <w:rPr>
                <w:rFonts w:hint="eastAsia" w:ascii="黑体" w:hAnsi="黑体" w:eastAsia="黑体" w:cs="黑体"/>
              </w:rPr>
              <w:t>国际商务实践</w:t>
            </w:r>
          </w:p>
          <w:p>
            <w:pPr>
              <w:spacing w:line="340" w:lineRule="exact"/>
              <w:ind w:left="113" w:right="113"/>
              <w:jc w:val="center"/>
              <w:rPr>
                <w:rFonts w:ascii="黑体" w:hAnsi="黑体" w:eastAsia="黑体" w:cs="Times New Roman"/>
              </w:rPr>
            </w:pPr>
            <w:r>
              <w:rPr>
                <w:rFonts w:hint="eastAsia" w:ascii="黑体" w:hAnsi="黑体" w:eastAsia="黑体" w:cs="黑体"/>
              </w:rPr>
              <w:t>（</w:t>
            </w:r>
            <w:r>
              <w:rPr>
                <w:rFonts w:ascii="黑体" w:hAnsi="黑体" w:eastAsia="黑体" w:cs="黑体"/>
              </w:rPr>
              <w:t>6</w:t>
            </w:r>
            <w:r>
              <w:rPr>
                <w:rFonts w:hint="eastAsia" w:ascii="黑体" w:hAnsi="黑体" w:eastAsia="黑体" w:cs="黑体"/>
              </w:rPr>
              <w:t>学分）</w:t>
            </w:r>
          </w:p>
        </w:tc>
        <w:tc>
          <w:tcPr>
            <w:tcW w:w="2744" w:type="dxa"/>
            <w:vAlign w:val="center"/>
          </w:tcPr>
          <w:p>
            <w:pPr>
              <w:snapToGrid w:val="0"/>
              <w:spacing w:line="340" w:lineRule="exact"/>
              <w:jc w:val="center"/>
              <w:rPr>
                <w:rFonts w:ascii="宋体" w:cs="宋体"/>
              </w:rPr>
            </w:pPr>
            <w:r>
              <w:rPr>
                <w:rFonts w:hint="eastAsia" w:ascii="宋体" w:hAnsi="宋体" w:cs="宋体"/>
              </w:rPr>
              <w:t>专业实习</w:t>
            </w:r>
          </w:p>
          <w:p>
            <w:pPr>
              <w:snapToGrid w:val="0"/>
              <w:spacing w:line="340" w:lineRule="exact"/>
              <w:jc w:val="center"/>
              <w:rPr>
                <w:rFonts w:ascii="宋体" w:cs="宋体"/>
              </w:rPr>
            </w:pPr>
            <w:r>
              <w:rPr>
                <w:rFonts w:hint="eastAsia" w:ascii="宋体" w:hAnsi="宋体" w:cs="宋体"/>
              </w:rPr>
              <w:t>（六个月以上）</w:t>
            </w:r>
          </w:p>
        </w:tc>
        <w:tc>
          <w:tcPr>
            <w:tcW w:w="567" w:type="dxa"/>
            <w:vAlign w:val="center"/>
          </w:tcPr>
          <w:p>
            <w:pPr>
              <w:spacing w:line="340" w:lineRule="exact"/>
              <w:jc w:val="center"/>
              <w:rPr>
                <w:rFonts w:ascii="宋体" w:hAnsi="宋体" w:cs="宋体"/>
              </w:rPr>
            </w:pPr>
            <w:r>
              <w:rPr>
                <w:rFonts w:ascii="宋体" w:hAnsi="宋体" w:cs="宋体"/>
              </w:rPr>
              <w:t>3</w:t>
            </w:r>
          </w:p>
        </w:tc>
        <w:tc>
          <w:tcPr>
            <w:tcW w:w="567" w:type="dxa"/>
            <w:vAlign w:val="center"/>
          </w:tcPr>
          <w:p>
            <w:pPr>
              <w:spacing w:line="340" w:lineRule="exact"/>
              <w:jc w:val="center"/>
              <w:rPr>
                <w:rFonts w:ascii="宋体" w:hAnsi="宋体" w:cs="宋体"/>
              </w:rPr>
            </w:pPr>
            <w:r>
              <w:rPr>
                <w:rFonts w:ascii="宋体" w:hAnsi="宋体" w:cs="宋体"/>
              </w:rPr>
              <w:t>45</w:t>
            </w:r>
          </w:p>
        </w:tc>
        <w:tc>
          <w:tcPr>
            <w:tcW w:w="567" w:type="dxa"/>
            <w:vAlign w:val="center"/>
          </w:tcPr>
          <w:p>
            <w:pPr>
              <w:snapToGrid w:val="0"/>
              <w:spacing w:line="340" w:lineRule="exact"/>
              <w:jc w:val="center"/>
              <w:rPr>
                <w:rFonts w:ascii="宋体" w:cs="宋体"/>
              </w:rPr>
            </w:pPr>
          </w:p>
        </w:tc>
        <w:tc>
          <w:tcPr>
            <w:tcW w:w="567" w:type="dxa"/>
            <w:vAlign w:val="center"/>
          </w:tcPr>
          <w:p>
            <w:pPr>
              <w:snapToGrid w:val="0"/>
              <w:spacing w:line="340" w:lineRule="exact"/>
              <w:jc w:val="center"/>
              <w:rPr>
                <w:rFonts w:ascii="宋体" w:cs="宋体"/>
              </w:rPr>
            </w:pPr>
          </w:p>
        </w:tc>
        <w:tc>
          <w:tcPr>
            <w:tcW w:w="461" w:type="dxa"/>
            <w:vAlign w:val="center"/>
          </w:tcPr>
          <w:p>
            <w:pPr>
              <w:snapToGrid w:val="0"/>
              <w:spacing w:line="340" w:lineRule="exact"/>
              <w:jc w:val="center"/>
              <w:rPr>
                <w:rFonts w:ascii="宋体" w:cs="宋体"/>
              </w:rPr>
            </w:pPr>
          </w:p>
          <w:p>
            <w:pPr>
              <w:snapToGrid w:val="0"/>
              <w:spacing w:line="340" w:lineRule="exact"/>
              <w:jc w:val="center"/>
              <w:rPr>
                <w:rFonts w:ascii="宋体" w:cs="宋体"/>
              </w:rPr>
            </w:pPr>
            <w:r>
              <w:rPr>
                <w:rFonts w:hint="eastAsia" w:ascii="宋体" w:hAnsi="宋体" w:cs="宋体"/>
              </w:rPr>
              <w:t>√</w:t>
            </w: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567" w:type="dxa"/>
            <w:vAlign w:val="center"/>
          </w:tcPr>
          <w:p>
            <w:pPr>
              <w:snapToGrid w:val="0"/>
              <w:spacing w:line="340" w:lineRule="exact"/>
              <w:jc w:val="center"/>
              <w:rPr>
                <w:rFonts w:ascii="宋体" w:cs="宋体"/>
              </w:rPr>
            </w:pPr>
            <w:r>
              <w:rPr>
                <w:rFonts w:hint="eastAsia" w:ascii="宋体" w:hAnsi="宋体" w:cs="宋体"/>
              </w:rPr>
              <w:t>√</w:t>
            </w:r>
          </w:p>
        </w:tc>
        <w:tc>
          <w:tcPr>
            <w:tcW w:w="426" w:type="dxa"/>
          </w:tcPr>
          <w:p>
            <w:pPr>
              <w:snapToGrid w:val="0"/>
              <w:spacing w:line="340" w:lineRule="exact"/>
              <w:jc w:val="center"/>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trPr>
        <w:tc>
          <w:tcPr>
            <w:tcW w:w="2006" w:type="dxa"/>
            <w:gridSpan w:val="3"/>
            <w:vMerge w:val="continue"/>
          </w:tcPr>
          <w:p>
            <w:pPr>
              <w:spacing w:before="240" w:line="340" w:lineRule="exact"/>
              <w:jc w:val="center"/>
              <w:rPr>
                <w:rFonts w:ascii="宋体" w:cs="宋体"/>
              </w:rPr>
            </w:pPr>
          </w:p>
        </w:tc>
        <w:tc>
          <w:tcPr>
            <w:tcW w:w="2744" w:type="dxa"/>
            <w:vAlign w:val="center"/>
          </w:tcPr>
          <w:p>
            <w:pPr>
              <w:snapToGrid w:val="0"/>
              <w:spacing w:before="240" w:line="340" w:lineRule="exact"/>
              <w:jc w:val="center"/>
              <w:rPr>
                <w:rFonts w:ascii="宋体" w:cs="宋体"/>
              </w:rPr>
            </w:pPr>
            <w:r>
              <w:rPr>
                <w:rFonts w:hint="eastAsia" w:ascii="宋体" w:hAnsi="宋体" w:cs="宋体"/>
              </w:rPr>
              <w:t>毕业论文</w:t>
            </w:r>
            <w:r>
              <w:rPr>
                <w:rFonts w:ascii="宋体" w:hAnsi="宋体" w:cs="宋体"/>
              </w:rPr>
              <w:t>/</w:t>
            </w:r>
            <w:r>
              <w:rPr>
                <w:rFonts w:hint="eastAsia" w:ascii="宋体" w:hAnsi="宋体" w:cs="宋体"/>
              </w:rPr>
              <w:t>设计</w:t>
            </w:r>
          </w:p>
        </w:tc>
        <w:tc>
          <w:tcPr>
            <w:tcW w:w="567" w:type="dxa"/>
            <w:vAlign w:val="center"/>
          </w:tcPr>
          <w:p>
            <w:pPr>
              <w:spacing w:before="240" w:line="340" w:lineRule="exact"/>
              <w:jc w:val="center"/>
              <w:rPr>
                <w:rFonts w:ascii="宋体" w:hAnsi="宋体" w:cs="宋体"/>
              </w:rPr>
            </w:pPr>
            <w:r>
              <w:rPr>
                <w:rFonts w:ascii="宋体" w:hAnsi="宋体" w:cs="宋体"/>
              </w:rPr>
              <w:t>3</w:t>
            </w:r>
          </w:p>
        </w:tc>
        <w:tc>
          <w:tcPr>
            <w:tcW w:w="567" w:type="dxa"/>
            <w:vAlign w:val="center"/>
          </w:tcPr>
          <w:p>
            <w:pPr>
              <w:spacing w:before="240" w:line="340" w:lineRule="exact"/>
              <w:jc w:val="center"/>
              <w:rPr>
                <w:rFonts w:ascii="宋体" w:hAnsi="宋体" w:cs="宋体"/>
              </w:rPr>
            </w:pPr>
            <w:r>
              <w:rPr>
                <w:rFonts w:ascii="宋体" w:hAnsi="宋体" w:cs="宋体"/>
              </w:rPr>
              <w:t>45</w:t>
            </w:r>
          </w:p>
        </w:tc>
        <w:tc>
          <w:tcPr>
            <w:tcW w:w="567" w:type="dxa"/>
            <w:vAlign w:val="center"/>
          </w:tcPr>
          <w:p>
            <w:pPr>
              <w:snapToGrid w:val="0"/>
              <w:spacing w:before="240" w:line="340" w:lineRule="exact"/>
              <w:jc w:val="center"/>
              <w:rPr>
                <w:rFonts w:ascii="宋体" w:cs="宋体"/>
              </w:rPr>
            </w:pPr>
          </w:p>
        </w:tc>
        <w:tc>
          <w:tcPr>
            <w:tcW w:w="567" w:type="dxa"/>
            <w:vAlign w:val="center"/>
          </w:tcPr>
          <w:p>
            <w:pPr>
              <w:snapToGrid w:val="0"/>
              <w:spacing w:before="240" w:line="340" w:lineRule="exact"/>
              <w:jc w:val="center"/>
              <w:rPr>
                <w:rFonts w:ascii="宋体" w:cs="宋体"/>
              </w:rPr>
            </w:pPr>
          </w:p>
        </w:tc>
        <w:tc>
          <w:tcPr>
            <w:tcW w:w="461" w:type="dxa"/>
            <w:vAlign w:val="center"/>
          </w:tcPr>
          <w:p>
            <w:pPr>
              <w:snapToGrid w:val="0"/>
              <w:spacing w:before="240" w:line="340" w:lineRule="exact"/>
              <w:jc w:val="center"/>
              <w:rPr>
                <w:rFonts w:ascii="宋体" w:cs="宋体"/>
              </w:rPr>
            </w:pPr>
            <w:r>
              <w:rPr>
                <w:rFonts w:hint="eastAsia" w:ascii="宋体" w:hAnsi="宋体" w:cs="宋体"/>
              </w:rPr>
              <w:t>√</w:t>
            </w:r>
          </w:p>
        </w:tc>
        <w:tc>
          <w:tcPr>
            <w:tcW w:w="567" w:type="dxa"/>
            <w:vAlign w:val="center"/>
          </w:tcPr>
          <w:p>
            <w:pPr>
              <w:snapToGrid w:val="0"/>
              <w:spacing w:before="240" w:line="340" w:lineRule="exact"/>
              <w:jc w:val="center"/>
              <w:rPr>
                <w:rFonts w:ascii="宋体" w:cs="宋体"/>
              </w:rPr>
            </w:pPr>
            <w:r>
              <w:rPr>
                <w:rFonts w:hint="eastAsia" w:ascii="宋体" w:hAnsi="宋体" w:cs="宋体"/>
              </w:rPr>
              <w:t>√</w:t>
            </w:r>
          </w:p>
        </w:tc>
        <w:tc>
          <w:tcPr>
            <w:tcW w:w="567" w:type="dxa"/>
            <w:vAlign w:val="center"/>
          </w:tcPr>
          <w:p>
            <w:pPr>
              <w:snapToGrid w:val="0"/>
              <w:spacing w:before="240" w:line="340" w:lineRule="exact"/>
              <w:jc w:val="center"/>
              <w:rPr>
                <w:rFonts w:ascii="宋体" w:cs="宋体"/>
              </w:rPr>
            </w:pPr>
            <w:r>
              <w:rPr>
                <w:rFonts w:hint="eastAsia" w:ascii="宋体" w:hAnsi="宋体" w:cs="宋体"/>
              </w:rPr>
              <w:t>√</w:t>
            </w:r>
          </w:p>
        </w:tc>
        <w:tc>
          <w:tcPr>
            <w:tcW w:w="426" w:type="dxa"/>
          </w:tcPr>
          <w:p>
            <w:pPr>
              <w:snapToGrid w:val="0"/>
              <w:spacing w:before="240" w:line="340" w:lineRule="exact"/>
              <w:jc w:val="center"/>
              <w:rPr>
                <w:rFonts w:ascii="宋体" w:cs="宋体"/>
              </w:rPr>
            </w:pPr>
          </w:p>
        </w:tc>
      </w:tr>
    </w:tbl>
    <w:p>
      <w:pPr>
        <w:rPr>
          <w:rFonts w:hint="eastAsia" w:ascii="宋体" w:eastAsia="宋体" w:cs="Times New Roman"/>
          <w:sz w:val="18"/>
          <w:szCs w:val="18"/>
          <w:lang w:val="en-US" w:eastAsia="zh-CN"/>
        </w:rPr>
      </w:pPr>
      <w:r>
        <w:rPr>
          <w:rFonts w:hint="eastAsia" w:ascii="宋体" w:cs="Times New Roman"/>
          <w:sz w:val="18"/>
          <w:szCs w:val="18"/>
          <w:lang w:eastAsia="zh-CN"/>
        </w:rPr>
        <w:t>说明：</w:t>
      </w:r>
      <w:r>
        <w:rPr>
          <w:rFonts w:hint="eastAsia" w:ascii="宋体" w:cs="Times New Roman"/>
          <w:sz w:val="18"/>
          <w:szCs w:val="18"/>
          <w:lang w:val="en-US" w:eastAsia="zh-CN"/>
        </w:rPr>
        <w:t>***</w:t>
      </w:r>
      <w:r>
        <w:rPr>
          <w:rFonts w:hint="eastAsia" w:ascii="宋体" w:cs="Times New Roman"/>
          <w:sz w:val="18"/>
          <w:szCs w:val="18"/>
          <w:lang w:eastAsia="zh-CN"/>
        </w:rPr>
        <w:t>计量经济学、公司金融两门课为本专业选修课，同时是</w:t>
      </w:r>
      <w:r>
        <w:rPr>
          <w:rFonts w:hint="eastAsia" w:ascii="宋体" w:cs="Times New Roman"/>
          <w:sz w:val="18"/>
          <w:szCs w:val="18"/>
          <w:lang w:val="en-US" w:eastAsia="zh-CN"/>
        </w:rPr>
        <w:t>1+1硕士项目课程。</w:t>
      </w:r>
    </w:p>
    <w:p>
      <w:pPr>
        <w:spacing w:line="460" w:lineRule="exact"/>
        <w:rPr>
          <w:rFonts w:hint="eastAsia" w:ascii="华文仿宋" w:hAnsi="华文仿宋" w:eastAsia="华文仿宋"/>
          <w:b/>
          <w:sz w:val="28"/>
          <w:szCs w:val="21"/>
        </w:rPr>
      </w:pPr>
    </w:p>
    <w:p>
      <w:pPr>
        <w:spacing w:line="460" w:lineRule="exact"/>
        <w:rPr>
          <w:rFonts w:ascii="华文仿宋" w:hAnsi="华文仿宋" w:eastAsia="华文仿宋"/>
          <w:b/>
          <w:sz w:val="28"/>
          <w:szCs w:val="21"/>
        </w:rPr>
      </w:pPr>
      <w:r>
        <w:rPr>
          <w:rFonts w:hint="eastAsia" w:ascii="华文仿宋" w:hAnsi="华文仿宋" w:eastAsia="华文仿宋"/>
          <w:b/>
          <w:sz w:val="28"/>
          <w:szCs w:val="21"/>
        </w:rPr>
        <w:t>七、实践实习</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本专业研究生在校内外专家指导下参加国际商务实践、实习，以全面培养学生的职业素养和职业道德，提升学生业务操作能力和商务创新开拓能力。实践实习作为必修培养环节，须提交专业实习报告。应届学生专业实习时间不少于6个月。</w:t>
      </w:r>
    </w:p>
    <w:p>
      <w:pPr>
        <w:spacing w:line="460" w:lineRule="exact"/>
        <w:ind w:firstLine="480" w:firstLineChars="200"/>
        <w:rPr>
          <w:rFonts w:ascii="华文仿宋" w:hAnsi="华文仿宋" w:eastAsia="华文仿宋"/>
          <w:sz w:val="24"/>
          <w:szCs w:val="21"/>
        </w:rPr>
      </w:pPr>
    </w:p>
    <w:p>
      <w:pPr>
        <w:spacing w:line="460" w:lineRule="exact"/>
        <w:rPr>
          <w:rFonts w:ascii="华文仿宋" w:hAnsi="华文仿宋" w:eastAsia="华文仿宋"/>
          <w:b/>
          <w:sz w:val="28"/>
          <w:szCs w:val="21"/>
        </w:rPr>
      </w:pPr>
      <w:r>
        <w:rPr>
          <w:rFonts w:hint="eastAsia" w:ascii="华文仿宋" w:hAnsi="华文仿宋" w:eastAsia="华文仿宋"/>
          <w:b/>
          <w:sz w:val="28"/>
          <w:szCs w:val="21"/>
        </w:rPr>
        <w:t>八、学位论文</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研究生应在导师指导下，结合必修的国际商务实践培养环节，独立完成学位论文。学位论文可以是理论与政策研究、国际商务案例分析、国际市场调研报告、商业策划书、项目可行性报告等，学位论文的写作一般安排一个学期。评价论文水平主要考核其综合运用所学国际商务理论知识解决实际问题的能力，内容是否有创新，是否有应用价值。论文的指导教师、论文评阅人和答辩委员会成员中，应有1-2名实际业务部门中具有高级专业技术职称的专家。</w:t>
      </w:r>
    </w:p>
    <w:p>
      <w:pPr>
        <w:spacing w:line="460" w:lineRule="exact"/>
        <w:ind w:firstLine="480" w:firstLineChars="200"/>
        <w:rPr>
          <w:rFonts w:ascii="华文仿宋" w:hAnsi="华文仿宋" w:eastAsia="华文仿宋"/>
          <w:sz w:val="24"/>
          <w:szCs w:val="21"/>
        </w:rPr>
      </w:pPr>
    </w:p>
    <w:p>
      <w:pPr>
        <w:spacing w:line="460" w:lineRule="exact"/>
        <w:rPr>
          <w:rFonts w:ascii="华文仿宋" w:hAnsi="华文仿宋" w:eastAsia="华文仿宋"/>
          <w:b/>
          <w:sz w:val="28"/>
          <w:szCs w:val="21"/>
        </w:rPr>
      </w:pPr>
      <w:r>
        <w:rPr>
          <w:rFonts w:hint="eastAsia" w:ascii="华文仿宋" w:hAnsi="华文仿宋" w:eastAsia="华文仿宋"/>
          <w:b/>
          <w:sz w:val="28"/>
          <w:szCs w:val="21"/>
        </w:rPr>
        <w:t>九、学位授予</w:t>
      </w:r>
    </w:p>
    <w:p>
      <w:pPr>
        <w:spacing w:line="460" w:lineRule="exact"/>
        <w:ind w:firstLine="480" w:firstLineChars="200"/>
        <w:rPr>
          <w:rFonts w:ascii="华文仿宋" w:hAnsi="华文仿宋" w:eastAsia="华文仿宋"/>
          <w:sz w:val="24"/>
          <w:szCs w:val="21"/>
        </w:rPr>
      </w:pPr>
      <w:r>
        <w:rPr>
          <w:rFonts w:hint="eastAsia" w:ascii="华文仿宋" w:hAnsi="华文仿宋" w:eastAsia="华文仿宋"/>
          <w:sz w:val="24"/>
          <w:szCs w:val="21"/>
        </w:rPr>
        <w:t>在规定年限内完成课程学习并获得相应学分，通过硕士学位论文答辩，经学校学位评定委员会审核通过后，授予国际商务硕士专业学位。</w:t>
      </w:r>
      <w:r>
        <w:rPr>
          <w:rFonts w:ascii="华文仿宋" w:hAnsi="华文仿宋" w:eastAsia="华文仿宋"/>
          <w:sz w:val="24"/>
          <w:szCs w:val="21"/>
        </w:rPr>
        <w:t xml:space="preserve"> </w:t>
      </w:r>
    </w:p>
    <w:p>
      <w:pPr>
        <w:spacing w:line="460" w:lineRule="exact"/>
        <w:ind w:firstLine="420" w:firstLineChars="200"/>
        <w:rPr>
          <w:rFonts w:ascii="宋体" w:hAnsi="宋体" w:eastAsia="宋体" w:cs="宋体"/>
          <w:color w:val="333333"/>
          <w:kern w:val="0"/>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Bold">
    <w:altName w:val="Times New Roman"/>
    <w:panose1 w:val="02020803070505020304"/>
    <w:charset w:val="00"/>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5808024"/>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42B"/>
    <w:rsid w:val="00035CC0"/>
    <w:rsid w:val="000402F1"/>
    <w:rsid w:val="000453F5"/>
    <w:rsid w:val="000624E9"/>
    <w:rsid w:val="00074E25"/>
    <w:rsid w:val="000A0225"/>
    <w:rsid w:val="000A37DB"/>
    <w:rsid w:val="000D1033"/>
    <w:rsid w:val="000D2EC8"/>
    <w:rsid w:val="000E2D20"/>
    <w:rsid w:val="000F0487"/>
    <w:rsid w:val="000F4FF1"/>
    <w:rsid w:val="001768A6"/>
    <w:rsid w:val="00184B7A"/>
    <w:rsid w:val="001B0CB9"/>
    <w:rsid w:val="001C133F"/>
    <w:rsid w:val="001C57BD"/>
    <w:rsid w:val="001D1252"/>
    <w:rsid w:val="001D6E7C"/>
    <w:rsid w:val="001E2079"/>
    <w:rsid w:val="001E6053"/>
    <w:rsid w:val="001F2AF9"/>
    <w:rsid w:val="00217832"/>
    <w:rsid w:val="002745C6"/>
    <w:rsid w:val="002B3A38"/>
    <w:rsid w:val="002B3B66"/>
    <w:rsid w:val="002C3E90"/>
    <w:rsid w:val="002D0AF9"/>
    <w:rsid w:val="002D2115"/>
    <w:rsid w:val="002E26AC"/>
    <w:rsid w:val="002E6DBE"/>
    <w:rsid w:val="002F6603"/>
    <w:rsid w:val="00337067"/>
    <w:rsid w:val="003454BC"/>
    <w:rsid w:val="00393EA0"/>
    <w:rsid w:val="00397734"/>
    <w:rsid w:val="003A0232"/>
    <w:rsid w:val="003A71CA"/>
    <w:rsid w:val="003B7E04"/>
    <w:rsid w:val="003B7EC4"/>
    <w:rsid w:val="003F6F19"/>
    <w:rsid w:val="00400BA3"/>
    <w:rsid w:val="00403B86"/>
    <w:rsid w:val="004068BD"/>
    <w:rsid w:val="0041110E"/>
    <w:rsid w:val="0043413A"/>
    <w:rsid w:val="00441504"/>
    <w:rsid w:val="0046142B"/>
    <w:rsid w:val="00472948"/>
    <w:rsid w:val="004A6606"/>
    <w:rsid w:val="004B2821"/>
    <w:rsid w:val="004B3FB8"/>
    <w:rsid w:val="004B429D"/>
    <w:rsid w:val="004C20C4"/>
    <w:rsid w:val="004F3EBE"/>
    <w:rsid w:val="00501B99"/>
    <w:rsid w:val="00514B4D"/>
    <w:rsid w:val="00515A9C"/>
    <w:rsid w:val="0052471A"/>
    <w:rsid w:val="00557149"/>
    <w:rsid w:val="0056223E"/>
    <w:rsid w:val="00570266"/>
    <w:rsid w:val="00570AB6"/>
    <w:rsid w:val="00582744"/>
    <w:rsid w:val="00591AC0"/>
    <w:rsid w:val="00595105"/>
    <w:rsid w:val="005C26D9"/>
    <w:rsid w:val="00611F85"/>
    <w:rsid w:val="006252E9"/>
    <w:rsid w:val="00625536"/>
    <w:rsid w:val="00627717"/>
    <w:rsid w:val="00652CAC"/>
    <w:rsid w:val="006611BA"/>
    <w:rsid w:val="006657D3"/>
    <w:rsid w:val="00670D3E"/>
    <w:rsid w:val="006768EA"/>
    <w:rsid w:val="00691462"/>
    <w:rsid w:val="006E1BB1"/>
    <w:rsid w:val="006F2733"/>
    <w:rsid w:val="00705DF3"/>
    <w:rsid w:val="00720CCE"/>
    <w:rsid w:val="00747C7F"/>
    <w:rsid w:val="00763F62"/>
    <w:rsid w:val="007701D6"/>
    <w:rsid w:val="00774CE3"/>
    <w:rsid w:val="00782720"/>
    <w:rsid w:val="00787765"/>
    <w:rsid w:val="007D273E"/>
    <w:rsid w:val="007D6B9F"/>
    <w:rsid w:val="007E2208"/>
    <w:rsid w:val="007E37D0"/>
    <w:rsid w:val="007E3E0C"/>
    <w:rsid w:val="008639E9"/>
    <w:rsid w:val="008670F6"/>
    <w:rsid w:val="008B29D2"/>
    <w:rsid w:val="008B5927"/>
    <w:rsid w:val="008C047E"/>
    <w:rsid w:val="008C1982"/>
    <w:rsid w:val="008D5D42"/>
    <w:rsid w:val="008D6810"/>
    <w:rsid w:val="008F2F76"/>
    <w:rsid w:val="00902E86"/>
    <w:rsid w:val="00912B76"/>
    <w:rsid w:val="00916B40"/>
    <w:rsid w:val="00925D73"/>
    <w:rsid w:val="0095267C"/>
    <w:rsid w:val="00966DD6"/>
    <w:rsid w:val="00973A61"/>
    <w:rsid w:val="00982C63"/>
    <w:rsid w:val="00995387"/>
    <w:rsid w:val="009C50C2"/>
    <w:rsid w:val="009C7114"/>
    <w:rsid w:val="009E60A6"/>
    <w:rsid w:val="009F58AB"/>
    <w:rsid w:val="009F5E71"/>
    <w:rsid w:val="00A14CF9"/>
    <w:rsid w:val="00A32C07"/>
    <w:rsid w:val="00A714B0"/>
    <w:rsid w:val="00A812FB"/>
    <w:rsid w:val="00AA1028"/>
    <w:rsid w:val="00AA2DE3"/>
    <w:rsid w:val="00AA6621"/>
    <w:rsid w:val="00AC3C94"/>
    <w:rsid w:val="00AD5B16"/>
    <w:rsid w:val="00AE124C"/>
    <w:rsid w:val="00AF79A4"/>
    <w:rsid w:val="00B26AE0"/>
    <w:rsid w:val="00B26B44"/>
    <w:rsid w:val="00B46737"/>
    <w:rsid w:val="00B716E4"/>
    <w:rsid w:val="00B7361C"/>
    <w:rsid w:val="00B77AB0"/>
    <w:rsid w:val="00B87AB1"/>
    <w:rsid w:val="00BA38AE"/>
    <w:rsid w:val="00BC6CD1"/>
    <w:rsid w:val="00BD3D98"/>
    <w:rsid w:val="00BE376B"/>
    <w:rsid w:val="00BE40D6"/>
    <w:rsid w:val="00BE444F"/>
    <w:rsid w:val="00C12C02"/>
    <w:rsid w:val="00C42BCB"/>
    <w:rsid w:val="00C4468F"/>
    <w:rsid w:val="00C8488E"/>
    <w:rsid w:val="00C864F6"/>
    <w:rsid w:val="00CB1E2A"/>
    <w:rsid w:val="00CC07EA"/>
    <w:rsid w:val="00CE1E5C"/>
    <w:rsid w:val="00D42E09"/>
    <w:rsid w:val="00D56610"/>
    <w:rsid w:val="00D66491"/>
    <w:rsid w:val="00D97A11"/>
    <w:rsid w:val="00DA3AA3"/>
    <w:rsid w:val="00DB2EC5"/>
    <w:rsid w:val="00DC5381"/>
    <w:rsid w:val="00DE4B81"/>
    <w:rsid w:val="00E04C57"/>
    <w:rsid w:val="00E13F89"/>
    <w:rsid w:val="00E17738"/>
    <w:rsid w:val="00E21AC0"/>
    <w:rsid w:val="00E228CF"/>
    <w:rsid w:val="00E372A7"/>
    <w:rsid w:val="00E62437"/>
    <w:rsid w:val="00E8643B"/>
    <w:rsid w:val="00EA3DCF"/>
    <w:rsid w:val="00EA495B"/>
    <w:rsid w:val="00EB451F"/>
    <w:rsid w:val="00F0080B"/>
    <w:rsid w:val="00F467D1"/>
    <w:rsid w:val="00F50F81"/>
    <w:rsid w:val="00F73304"/>
    <w:rsid w:val="00F755DA"/>
    <w:rsid w:val="00F85BEF"/>
    <w:rsid w:val="00FC04ED"/>
    <w:rsid w:val="00FD6E31"/>
    <w:rsid w:val="00FE3383"/>
    <w:rsid w:val="00FE643B"/>
    <w:rsid w:val="0C1F19F1"/>
    <w:rsid w:val="220151F7"/>
    <w:rsid w:val="244E0CB5"/>
    <w:rsid w:val="48180355"/>
    <w:rsid w:val="4E5E0D0D"/>
    <w:rsid w:val="51DF3F95"/>
    <w:rsid w:val="5B383FAF"/>
    <w:rsid w:val="623F4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22"/>
    <w:unhideWhenUsed/>
    <w:qFormat/>
    <w:uiPriority w:val="99"/>
    <w:pPr>
      <w:tabs>
        <w:tab w:val="center" w:pos="4153"/>
        <w:tab w:val="right" w:pos="8306"/>
      </w:tabs>
      <w:snapToGrid w:val="0"/>
      <w:jc w:val="left"/>
    </w:pPr>
    <w:rPr>
      <w:sz w:val="18"/>
      <w:szCs w:val="18"/>
    </w:rPr>
  </w:style>
  <w:style w:type="paragraph" w:styleId="3">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Hyperlink"/>
    <w:basedOn w:val="6"/>
    <w:unhideWhenUsed/>
    <w:qFormat/>
    <w:uiPriority w:val="99"/>
    <w:rPr>
      <w:color w:val="0000FF"/>
      <w:u w:val="single"/>
    </w:rPr>
  </w:style>
  <w:style w:type="paragraph" w:customStyle="1" w:styleId="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doc-bottom-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banner-more-info"/>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apple-converted-space"/>
    <w:basedOn w:val="6"/>
    <w:qFormat/>
    <w:uiPriority w:val="0"/>
  </w:style>
  <w:style w:type="character" w:customStyle="1" w:styleId="12">
    <w:name w:val="high-quality"/>
    <w:basedOn w:val="6"/>
    <w:qFormat/>
    <w:uiPriority w:val="0"/>
  </w:style>
  <w:style w:type="character" w:customStyle="1" w:styleId="13">
    <w:name w:val="tips"/>
    <w:basedOn w:val="6"/>
    <w:qFormat/>
    <w:uiPriority w:val="0"/>
  </w:style>
  <w:style w:type="character" w:customStyle="1" w:styleId="14">
    <w:name w:val="_onqhj"/>
    <w:basedOn w:val="6"/>
    <w:qFormat/>
    <w:uiPriority w:val="0"/>
  </w:style>
  <w:style w:type="character" w:customStyle="1" w:styleId="15">
    <w:name w:val="next_text"/>
    <w:basedOn w:val="6"/>
    <w:qFormat/>
    <w:uiPriority w:val="0"/>
  </w:style>
  <w:style w:type="paragraph" w:customStyle="1" w:styleId="16">
    <w:name w:val="z-窗体顶端1"/>
    <w:basedOn w:val="1"/>
    <w:next w:val="1"/>
    <w:link w:val="17"/>
    <w:unhideWhenUsed/>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17">
    <w:name w:val="z-窗体顶端 Char"/>
    <w:basedOn w:val="6"/>
    <w:link w:val="16"/>
    <w:semiHidden/>
    <w:qFormat/>
    <w:uiPriority w:val="99"/>
    <w:rPr>
      <w:rFonts w:ascii="Arial" w:hAnsi="Arial" w:eastAsia="宋体" w:cs="Arial"/>
      <w:vanish/>
      <w:kern w:val="0"/>
      <w:sz w:val="16"/>
      <w:szCs w:val="16"/>
    </w:rPr>
  </w:style>
  <w:style w:type="paragraph" w:customStyle="1" w:styleId="18">
    <w:name w:val="z-窗体底端1"/>
    <w:basedOn w:val="1"/>
    <w:next w:val="1"/>
    <w:link w:val="19"/>
    <w:unhideWhenUsed/>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19">
    <w:name w:val="z-窗体底端 Char"/>
    <w:basedOn w:val="6"/>
    <w:link w:val="18"/>
    <w:semiHidden/>
    <w:qFormat/>
    <w:uiPriority w:val="99"/>
    <w:rPr>
      <w:rFonts w:ascii="Arial" w:hAnsi="Arial" w:eastAsia="宋体" w:cs="Arial"/>
      <w:vanish/>
      <w:kern w:val="0"/>
      <w:sz w:val="16"/>
      <w:szCs w:val="16"/>
    </w:rPr>
  </w:style>
  <w:style w:type="character" w:customStyle="1" w:styleId="20">
    <w:name w:val="page-count"/>
    <w:basedOn w:val="6"/>
    <w:qFormat/>
    <w:uiPriority w:val="0"/>
  </w:style>
  <w:style w:type="character" w:customStyle="1" w:styleId="21">
    <w:name w:val="页眉 Char"/>
    <w:basedOn w:val="6"/>
    <w:link w:val="3"/>
    <w:semiHidden/>
    <w:qFormat/>
    <w:uiPriority w:val="99"/>
    <w:rPr>
      <w:sz w:val="18"/>
      <w:szCs w:val="18"/>
    </w:rPr>
  </w:style>
  <w:style w:type="character" w:customStyle="1" w:styleId="22">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97791C-2D57-4E3D-9314-88F88E058B7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347</Words>
  <Characters>1984</Characters>
  <Lines>16</Lines>
  <Paragraphs>4</Paragraphs>
  <TotalTime>2</TotalTime>
  <ScaleCrop>false</ScaleCrop>
  <LinksUpToDate>false</LinksUpToDate>
  <CharactersWithSpaces>2327</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2018-05-05T13:11:00Z</dcterms:created>
  <dc:creator>Sky123.Org</dc:creator>
  <cp:lastModifiedBy>Ruby</cp:lastModifiedBy>
  <cp:lastPrinted>2018-04-27T09:08:00Z</cp:lastPrinted>
  <dcterms:modified xsi:type="dcterms:W3CDTF">2019-05-23T07:45:03Z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