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eastAsia="zh-CN"/>
        </w:rPr>
        <w:t>校外主要</w:t>
      </w:r>
      <w:r>
        <w:rPr>
          <w:rFonts w:hint="eastAsia"/>
          <w:b/>
          <w:sz w:val="28"/>
          <w:szCs w:val="28"/>
        </w:rPr>
        <w:t>媒体</w:t>
      </w:r>
      <w:r>
        <w:rPr>
          <w:rFonts w:hint="eastAsia"/>
          <w:b/>
          <w:sz w:val="28"/>
          <w:szCs w:val="28"/>
          <w:lang w:eastAsia="zh-CN"/>
        </w:rPr>
        <w:t>新闻</w:t>
      </w:r>
      <w:r>
        <w:rPr>
          <w:rFonts w:hint="eastAsia"/>
          <w:b/>
          <w:sz w:val="28"/>
          <w:szCs w:val="28"/>
        </w:rPr>
        <w:t>报道</w:t>
      </w:r>
    </w:p>
    <w:tbl>
      <w:tblPr>
        <w:tblStyle w:val="3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01"/>
        <w:gridCol w:w="1276"/>
        <w:gridCol w:w="496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媒体名称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发表时间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标  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2022/1/16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中国海洋法学会学术研讨会在沪举办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2022/2/9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关保英：六大法治体系助力上海五个新城建设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解放日报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2022/2/21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汤啸天 ：治理“停车难”需要新思维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看看新闻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2022/3/5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邢虹文：《人世间》是一部温润的时代剧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学习强国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2022/3/7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在联合国舞台发出中国青年禁毒之声！</w:t>
            </w:r>
          </w:p>
          <w:p>
            <w:pPr>
              <w:jc w:val="center"/>
            </w:pPr>
            <w:r>
              <w:rPr>
                <w:rFonts w:hint="eastAsia"/>
              </w:rPr>
              <w:t>这位上海姑娘为何能脱颖而出？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中国青年报</w:t>
            </w:r>
          </w:p>
          <w:p>
            <w:pPr>
              <w:jc w:val="center"/>
            </w:pPr>
            <w:r>
              <w:rPr>
                <w:rFonts w:hint="eastAsia"/>
              </w:rPr>
              <w:t>客户端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2022/3/14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上海高校闭环管理中的青春力量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文汇APP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2022/3/15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在学校、在街道、在社区，95后、00后志愿者</w:t>
            </w:r>
          </w:p>
          <w:p>
            <w:pPr>
              <w:jc w:val="center"/>
            </w:pPr>
            <w:r>
              <w:rPr>
                <w:rFonts w:hint="eastAsia"/>
              </w:rPr>
              <w:t>冲在一线：昨天是学生，今天扛起责任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解放日报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2022/3/28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大学生志愿者守护校园家园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看看新闻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2022/3/31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青年志愿者“化身”楼组长 助力新一轮核酸筛查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解放日报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2022/4/11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汤啸天：考出属于每个人的抗疫“好成绩”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澎湃新闻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2022/4/16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退伍不褪色！43名退伍返校生请战高校防疫一线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检察日报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2022/4/16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彭文华、孙慧芳：结合事故原因力整体评价行为责任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中国青年报</w:t>
            </w:r>
          </w:p>
          <w:p>
            <w:pPr>
              <w:jc w:val="center"/>
            </w:pPr>
            <w:r>
              <w:rPr>
                <w:rFonts w:hint="eastAsia"/>
              </w:rPr>
              <w:t>客户端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2022/4/18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上海政法学院有个“线上餐厅”，</w:t>
            </w:r>
          </w:p>
          <w:p>
            <w:pPr>
              <w:jc w:val="center"/>
            </w:pPr>
            <w:r>
              <w:rPr>
                <w:rFonts w:hint="eastAsia"/>
              </w:rPr>
              <w:t>用美食舒缓学生焦虑情绪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新民晚报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2022/4/20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上海“团长”们的保供之路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东方卫视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2022/4/21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上政学子自制《团购快报》助力小区团购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上观新闻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2022/4/21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汤啸天 郭一丁：“双报到”后，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党员如何在社区阵地上发挥先锋模范作用？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上观新闻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2022/4/25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佘山下，大学生点“外卖”，“智能餐厅”每天线上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点餐四千多份，对接线下送餐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学习强国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2022/4/26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切实发挥党员在疫情防控中的先锋模范作用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中国社会科学网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2022/4/30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关保英：中国式行政法治现代化新道路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澎湃新闻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2022/5/10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“00后”志愿者与援沪“大白”的约定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社会科学报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2022/6/9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关保英：新《地方组织法》助益行政法典化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法治日报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2022/6/10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关保英：新地方组织法对行政法原则的确立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2022/6/29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上海政法学院打造夏季小学期云上国际化“金课”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中国体育报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2022/7/4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谭小勇、李烨欣 ：从“体育社团”到“体育组织”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新民晚报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2022/7/5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杨震：一贯无利不起早，美国为何突然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“精锐尽出”增援欧洲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中国体育报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2022/7/8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关保英：论体育法中监督管理的立法特点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法治日报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2022/7/20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潘牧天 程竹松：生态环境公益诉讼立法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应坚持系统思维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南方周末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2022/7/21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杨友孙：立陶宛对俄“禁运”为何如此强硬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民主与法制周刊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2022/8/15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杨华：以习近平法治思想为指导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筑牢民族复兴的法治根基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法治日报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2022/8/31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首届全国“刑事治理现代化研究生论文竞赛”正赛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在沪举办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09版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文汇网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2022/9/2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我是上海兵｜上海政法学院：余梦娇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中国新闻周刊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2022/9/5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杨震：耗时17年坎坷建造，印度首艘国产航母服役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解放日报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2022/9/13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高志刚：发挥法治支撑保障作用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人民法院报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2022/9/16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商建刚：反不正当竞争法司法解释的若干问题浅析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人民日报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2022/9/16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“中国倡议”扎根落地 “上合故事”精彩纷呈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05版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新华社客户端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2022/9/21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“涉外法治系列课程”开课！逾万名专业人士报名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上海教育电视台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2022/10/24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力求精益求精 本台召开纪录片《大先生》研讨会  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文汇报</w:t>
            </w:r>
            <w:r>
              <w:rPr>
                <w:rFonts w:hint="eastAsia"/>
                <w:lang w:eastAsia="zh-CN"/>
              </w:rPr>
              <w:t>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2022/10/29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沪首家纪检监察学院成立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第6版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中国社会科学报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2022/11/2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高志刚：构建新时代中国法治话语体系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法学版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法治日报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2022/11/4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关保英：重大行政决策中大数据的引入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05版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人民网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2022/11/5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第十届全国人民调解理论与实务研讨会在淮北召开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中国社会科学网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2022/11/9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潘牧天 李泽豪：青少年和学校体育立法的新发展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上观新闻</w:t>
            </w:r>
            <w:r>
              <w:rPr>
                <w:rFonts w:hint="eastAsia"/>
                <w:lang w:eastAsia="zh-CN"/>
              </w:rPr>
              <w:t>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2022/11/12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“诊所式教育”怎么样？上政仲裁法律诊所提供无偿代理服务，争议额最高百万元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新华社客户端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2022/11/14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推动仲裁高质量发展，</w:t>
            </w:r>
          </w:p>
          <w:p>
            <w:pPr>
              <w:jc w:val="center"/>
            </w:pPr>
            <w:r>
              <w:rPr>
                <w:rFonts w:hint="eastAsia"/>
              </w:rPr>
              <w:t>中国仲裁与司法论坛成功举办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中国青年报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2022/11/16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上海：“青年化”宣讲党的二十大精神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新华网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2022/11/17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曹阳：短视频产业发展的著作权平衡保护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解放日报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2022/11/22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杨彤丹:“最重要指标是人民健康”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09版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检察日报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2022/11/22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潘牧天 程竹松：国有财产充分保护需要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民事公益诉讼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法治网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2022/12/2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上海政法学院与新加坡国际仲裁中心签约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光明日报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2022/12/5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刘长秋：以永远在路上的执着深入推进全面从严治党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上海法治报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2022/12/14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上海政法学院与新加坡国际仲裁中心举行合作协议签约</w:t>
            </w:r>
            <w:bookmarkStart w:id="0" w:name="_GoBack"/>
            <w:bookmarkEnd w:id="0"/>
            <w:r>
              <w:rPr>
                <w:rFonts w:hint="eastAsia"/>
              </w:rPr>
              <w:t>仪式 共创教育国际合作新模式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B07版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上海教育电视台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2022/12/29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第五届“一带一路”法律服务论坛举行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MGZiNmY5ZDQ5ODUxMjVhYWU1Y2IxYTU1YjMzZDYifQ=="/>
  </w:docVars>
  <w:rsids>
    <w:rsidRoot w:val="00000000"/>
    <w:rsid w:val="37EE1E38"/>
    <w:rsid w:val="78E41CEE"/>
    <w:rsid w:val="7B8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891</Words>
  <Characters>1225</Characters>
  <Lines>0</Lines>
  <Paragraphs>0</Paragraphs>
  <TotalTime>8</TotalTime>
  <ScaleCrop>false</ScaleCrop>
  <LinksUpToDate>false</LinksUpToDate>
  <CharactersWithSpaces>1235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2023-02-24T06:33:00Z</dcterms:created>
  <dc:creator>Administrator</dc:creator>
  <cp:lastModifiedBy>Administrator</cp:lastModifiedBy>
  <dcterms:modified xsi:type="dcterms:W3CDTF">2023-03-13T01:47:06Z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A20D8B931FEB411EA65F524E7FF77C65</vt:lpwstr>
  </property>
</Properties>
</file>