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DC" w:rsidRDefault="004C7EDC">
      <w:pPr>
        <w:spacing w:line="400" w:lineRule="atLeast"/>
        <w:jc w:val="center"/>
        <w:rPr>
          <w:rFonts w:ascii="黑体" w:eastAsia="黑体" w:hAnsi="宋体"/>
          <w:b/>
          <w:bCs/>
          <w:sz w:val="30"/>
          <w:szCs w:val="30"/>
        </w:rPr>
      </w:pPr>
      <w:r>
        <w:rPr>
          <w:rFonts w:ascii="黑体" w:eastAsia="黑体" w:hAnsi="宋体" w:cs="黑体" w:hint="eastAsia"/>
          <w:b/>
          <w:bCs/>
          <w:sz w:val="30"/>
          <w:szCs w:val="30"/>
        </w:rPr>
        <w:t>上海政法学院法律硕士专业学位研究生（非法本科）培养方案</w:t>
      </w:r>
    </w:p>
    <w:p w:rsidR="004C7EDC" w:rsidRPr="0049042D" w:rsidRDefault="004C7EDC" w:rsidP="0049042D">
      <w:pPr>
        <w:spacing w:line="400" w:lineRule="atLeast"/>
        <w:ind w:right="17"/>
        <w:rPr>
          <w:rFonts w:ascii="Arial" w:eastAsia="仿宋_GB2312" w:hAnsi="Arial"/>
        </w:rPr>
      </w:pPr>
    </w:p>
    <w:p w:rsidR="004C7EDC" w:rsidRDefault="004C7EDC">
      <w:pPr>
        <w:spacing w:line="400" w:lineRule="atLeast"/>
        <w:ind w:left="420"/>
        <w:rPr>
          <w:rFonts w:ascii="黑体" w:eastAsia="黑体" w:hAnsi="Arial"/>
          <w:sz w:val="24"/>
          <w:szCs w:val="24"/>
        </w:rPr>
      </w:pPr>
      <w:r>
        <w:rPr>
          <w:rFonts w:ascii="黑体" w:eastAsia="黑体" w:hAnsi="Arial" w:cs="黑体" w:hint="eastAsia"/>
          <w:sz w:val="24"/>
          <w:szCs w:val="24"/>
        </w:rPr>
        <w:t>一、培养目标</w:t>
      </w:r>
    </w:p>
    <w:p w:rsidR="004C7EDC" w:rsidRDefault="004C7EDC">
      <w:pPr>
        <w:spacing w:line="400" w:lineRule="atLeast"/>
        <w:ind w:firstLine="420"/>
        <w:rPr>
          <w:rFonts w:ascii="宋体"/>
        </w:rPr>
      </w:pPr>
      <w:r>
        <w:rPr>
          <w:rFonts w:ascii="宋体" w:hAnsi="宋体" w:cs="宋体" w:hint="eastAsia"/>
          <w:color w:val="000000"/>
        </w:rPr>
        <w:t>法律硕士专业学位是具有特定法律职业背景的专业学位，其</w:t>
      </w:r>
      <w:r>
        <w:rPr>
          <w:rFonts w:ascii="宋体" w:hAnsi="宋体" w:cs="宋体" w:hint="eastAsia"/>
        </w:rPr>
        <w:t>培养目标是为法律职业部门培养具有社会主义法治理念、德才兼备、高层次的复合型、实务型法律人才。</w:t>
      </w:r>
    </w:p>
    <w:p w:rsidR="004C7EDC" w:rsidRDefault="004C7EDC">
      <w:pPr>
        <w:spacing w:line="400" w:lineRule="atLeast"/>
        <w:ind w:firstLine="420"/>
        <w:rPr>
          <w:rFonts w:ascii="宋体"/>
        </w:rPr>
      </w:pPr>
      <w:r>
        <w:rPr>
          <w:rFonts w:ascii="宋体" w:hAnsi="宋体" w:cs="宋体" w:hint="eastAsia"/>
        </w:rPr>
        <w:t>通过系统的培养，法律硕士专业毕业生应能够深刻把握社会主义法治理念和法律职业伦理原则；能够掌握法学基本原理，具备从事法律职业所要求的法律知识、思维习惯、法律方法和职业技术；能综合运用法律和其他专业知识，具有独立从事法律职业实务工作的能力，达到有关部门相应的任职要求；能较熟练地掌握一门外语，能阅读专业外语资料。</w:t>
      </w:r>
    </w:p>
    <w:p w:rsidR="004C7EDC" w:rsidRDefault="004C7EDC">
      <w:pPr>
        <w:spacing w:line="400" w:lineRule="atLeast"/>
        <w:ind w:firstLine="420"/>
        <w:rPr>
          <w:rFonts w:ascii="Arial" w:eastAsia="仿宋_GB2312" w:hAnsi="Arial"/>
        </w:rPr>
      </w:pPr>
    </w:p>
    <w:p w:rsidR="004C7EDC" w:rsidRDefault="004C7EDC">
      <w:pPr>
        <w:spacing w:line="400" w:lineRule="atLeast"/>
        <w:ind w:firstLine="420"/>
        <w:rPr>
          <w:rFonts w:ascii="黑体" w:eastAsia="黑体" w:hAnsi="Arial"/>
          <w:sz w:val="24"/>
          <w:szCs w:val="24"/>
        </w:rPr>
      </w:pPr>
      <w:r>
        <w:rPr>
          <w:rFonts w:ascii="黑体" w:eastAsia="黑体" w:hAnsi="Arial" w:cs="黑体" w:hint="eastAsia"/>
          <w:sz w:val="24"/>
          <w:szCs w:val="24"/>
        </w:rPr>
        <w:t>二、培养对象</w:t>
      </w:r>
    </w:p>
    <w:p w:rsidR="004C7EDC" w:rsidRDefault="004C7EDC">
      <w:pPr>
        <w:spacing w:line="400" w:lineRule="atLeast"/>
        <w:ind w:firstLine="420"/>
        <w:rPr>
          <w:rFonts w:ascii="宋体"/>
        </w:rPr>
      </w:pPr>
      <w:r>
        <w:rPr>
          <w:rFonts w:ascii="宋体" w:hAnsi="宋体" w:cs="宋体" w:hint="eastAsia"/>
        </w:rPr>
        <w:t>拥护中国共产党的领导，愿为社会主义现代化和法治建设服务，品德良好，身心健康，遵纪守法，具有国民教育序列大学本科学历（或具有本科同等学力）的</w:t>
      </w:r>
      <w:r>
        <w:rPr>
          <w:rFonts w:ascii="宋体" w:hAnsi="宋体" w:cs="宋体" w:hint="eastAsia"/>
          <w:b/>
          <w:bCs/>
        </w:rPr>
        <w:t>非法学专业</w:t>
      </w:r>
      <w:r>
        <w:rPr>
          <w:rFonts w:ascii="宋体" w:hAnsi="宋体" w:cs="宋体" w:hint="eastAsia"/>
        </w:rPr>
        <w:t>的毕业生。</w:t>
      </w:r>
    </w:p>
    <w:p w:rsidR="004C7EDC" w:rsidRDefault="004C7EDC">
      <w:pPr>
        <w:spacing w:line="400" w:lineRule="atLeast"/>
        <w:ind w:firstLine="420"/>
        <w:rPr>
          <w:rFonts w:ascii="宋体"/>
        </w:rPr>
      </w:pPr>
    </w:p>
    <w:p w:rsidR="004C7EDC" w:rsidRDefault="004C7EDC">
      <w:pPr>
        <w:spacing w:line="400" w:lineRule="atLeast"/>
        <w:ind w:right="431" w:firstLine="420"/>
        <w:rPr>
          <w:rFonts w:ascii="黑体" w:eastAsia="黑体" w:hAnsi="Arial"/>
          <w:color w:val="000000"/>
          <w:sz w:val="24"/>
          <w:szCs w:val="24"/>
        </w:rPr>
      </w:pPr>
      <w:r>
        <w:rPr>
          <w:rFonts w:ascii="黑体" w:eastAsia="黑体" w:hAnsi="Arial" w:cs="黑体" w:hint="eastAsia"/>
          <w:sz w:val="24"/>
          <w:szCs w:val="24"/>
        </w:rPr>
        <w:t>三、</w:t>
      </w:r>
      <w:r>
        <w:rPr>
          <w:rFonts w:ascii="黑体" w:eastAsia="黑体" w:hAnsi="Arial" w:cs="黑体" w:hint="eastAsia"/>
          <w:color w:val="000000"/>
          <w:sz w:val="24"/>
          <w:szCs w:val="24"/>
        </w:rPr>
        <w:t>学习方式和学制</w:t>
      </w:r>
    </w:p>
    <w:p w:rsidR="004C7EDC" w:rsidRDefault="004C7EDC">
      <w:pPr>
        <w:spacing w:line="400" w:lineRule="atLeast"/>
        <w:ind w:firstLine="420"/>
        <w:rPr>
          <w:rFonts w:ascii="宋体"/>
        </w:rPr>
      </w:pPr>
      <w:r>
        <w:rPr>
          <w:rFonts w:ascii="宋体" w:hAnsi="宋体" w:cs="宋体" w:hint="eastAsia"/>
        </w:rPr>
        <w:t>采用全日制学习方式，学制为两年半。</w:t>
      </w:r>
    </w:p>
    <w:p w:rsidR="004C7EDC" w:rsidRDefault="004C7EDC">
      <w:pPr>
        <w:spacing w:line="400" w:lineRule="atLeast"/>
        <w:ind w:firstLine="420"/>
        <w:rPr>
          <w:rFonts w:ascii="宋体"/>
        </w:rPr>
      </w:pPr>
    </w:p>
    <w:p w:rsidR="004C7EDC" w:rsidRDefault="004C7EDC">
      <w:pPr>
        <w:spacing w:line="400" w:lineRule="atLeast"/>
        <w:ind w:firstLine="420"/>
        <w:rPr>
          <w:rFonts w:ascii="黑体" w:eastAsia="黑体" w:hAnsi="Arial"/>
          <w:sz w:val="24"/>
          <w:szCs w:val="24"/>
        </w:rPr>
      </w:pPr>
      <w:r>
        <w:rPr>
          <w:rFonts w:ascii="黑体" w:eastAsia="黑体" w:hAnsi="Arial" w:cs="黑体" w:hint="eastAsia"/>
          <w:sz w:val="24"/>
          <w:szCs w:val="24"/>
        </w:rPr>
        <w:t>四、培养方式</w:t>
      </w:r>
    </w:p>
    <w:p w:rsidR="004C7EDC" w:rsidRDefault="004C7EDC">
      <w:pPr>
        <w:spacing w:line="400" w:lineRule="atLeast"/>
        <w:ind w:firstLine="420"/>
        <w:rPr>
          <w:rFonts w:ascii="Arial" w:hAnsi="Arial" w:cs="Arial"/>
        </w:rPr>
      </w:pPr>
      <w:r>
        <w:rPr>
          <w:rFonts w:ascii="Arial" w:hAnsi="Arial" w:cs="Arial"/>
        </w:rPr>
        <w:t>1</w:t>
      </w:r>
      <w:r>
        <w:rPr>
          <w:rFonts w:ascii="Arial" w:hAnsi="宋体" w:cs="宋体" w:hint="eastAsia"/>
        </w:rPr>
        <w:t>、通过课程教学、实践必修环节训练和学位论文撰写，培养学生理论联系实际解决法律问题的能力。</w:t>
      </w:r>
    </w:p>
    <w:p w:rsidR="004C7EDC" w:rsidRDefault="004C7EDC">
      <w:pPr>
        <w:spacing w:line="400" w:lineRule="atLeast"/>
        <w:ind w:firstLine="420"/>
        <w:rPr>
          <w:rFonts w:ascii="Arial" w:hAnsi="Arial" w:cs="Arial"/>
        </w:rPr>
      </w:pPr>
      <w:r>
        <w:rPr>
          <w:rFonts w:ascii="Arial" w:hAnsi="Arial" w:cs="Arial"/>
        </w:rPr>
        <w:t>2</w:t>
      </w:r>
      <w:r>
        <w:rPr>
          <w:rFonts w:ascii="Arial" w:hAnsi="Arial" w:cs="宋体" w:hint="eastAsia"/>
        </w:rPr>
        <w:t>、采用学分制，总学分要求为</w:t>
      </w:r>
      <w:r w:rsidRPr="00D73039">
        <w:rPr>
          <w:rFonts w:ascii="Arial" w:hAnsi="Arial" w:cs="宋体"/>
        </w:rPr>
        <w:t>77</w:t>
      </w:r>
      <w:r>
        <w:rPr>
          <w:rFonts w:ascii="Arial" w:hAnsi="Arial" w:cs="宋体" w:hint="eastAsia"/>
        </w:rPr>
        <w:t>学分，其中必修课为</w:t>
      </w:r>
      <w:r w:rsidRPr="009A4007">
        <w:rPr>
          <w:rFonts w:ascii="Arial" w:hAnsi="Arial" w:cs="宋体"/>
        </w:rPr>
        <w:t>37</w:t>
      </w:r>
      <w:r>
        <w:rPr>
          <w:rFonts w:ascii="Arial" w:hAnsi="Arial" w:cs="宋体" w:hint="eastAsia"/>
        </w:rPr>
        <w:t>学分，执业技能选修课为</w:t>
      </w:r>
      <w:r w:rsidRPr="00D73039">
        <w:rPr>
          <w:rFonts w:ascii="Arial" w:hAnsi="Arial" w:cs="宋体"/>
        </w:rPr>
        <w:t>10</w:t>
      </w:r>
      <w:r>
        <w:rPr>
          <w:rFonts w:ascii="Arial" w:hAnsi="Arial" w:cs="宋体" w:hint="eastAsia"/>
        </w:rPr>
        <w:t>学分，实践必修环节</w:t>
      </w:r>
      <w:r w:rsidRPr="009A4007">
        <w:rPr>
          <w:rFonts w:ascii="Arial" w:hAnsi="Arial" w:cs="宋体"/>
        </w:rPr>
        <w:t>10</w:t>
      </w:r>
      <w:r>
        <w:rPr>
          <w:rFonts w:ascii="Arial" w:hAnsi="Arial" w:cs="宋体" w:hint="eastAsia"/>
        </w:rPr>
        <w:t>学分，模块选修课</w:t>
      </w:r>
      <w:r>
        <w:rPr>
          <w:rFonts w:ascii="Arial" w:hAnsi="Arial" w:cs="Arial"/>
        </w:rPr>
        <w:t>10</w:t>
      </w:r>
      <w:r>
        <w:rPr>
          <w:rFonts w:ascii="Arial" w:hAnsi="Arial" w:cs="宋体" w:hint="eastAsia"/>
        </w:rPr>
        <w:t>学分，学位论文</w:t>
      </w:r>
      <w:r>
        <w:rPr>
          <w:rFonts w:ascii="Arial" w:hAnsi="Arial" w:cs="Arial"/>
        </w:rPr>
        <w:t>10</w:t>
      </w:r>
      <w:r>
        <w:rPr>
          <w:rFonts w:ascii="Arial" w:hAnsi="Arial" w:cs="宋体" w:hint="eastAsia"/>
        </w:rPr>
        <w:t>学分。</w:t>
      </w:r>
    </w:p>
    <w:p w:rsidR="004C7EDC" w:rsidRDefault="004C7EDC">
      <w:pPr>
        <w:spacing w:line="400" w:lineRule="atLeast"/>
        <w:ind w:firstLine="420"/>
        <w:rPr>
          <w:rFonts w:ascii="Arial" w:hAnsi="Arial" w:cs="Arial"/>
        </w:rPr>
      </w:pPr>
      <w:r>
        <w:rPr>
          <w:rFonts w:ascii="Arial" w:hAnsi="Arial" w:cs="Arial"/>
        </w:rPr>
        <w:t>3</w:t>
      </w:r>
      <w:r>
        <w:rPr>
          <w:rFonts w:ascii="Arial" w:hAnsi="Arial" w:cs="宋体" w:hint="eastAsia"/>
        </w:rPr>
        <w:t>、必修课的考核分为考试和考查两种形式，其中考试课不得低于总科目的</w:t>
      </w:r>
      <w:r>
        <w:rPr>
          <w:rFonts w:ascii="Arial" w:hAnsi="Arial" w:cs="Arial"/>
        </w:rPr>
        <w:t>80%</w:t>
      </w:r>
      <w:r>
        <w:rPr>
          <w:rFonts w:ascii="Arial" w:hAnsi="Arial" w:cs="宋体" w:hint="eastAsia"/>
        </w:rPr>
        <w:t>。</w:t>
      </w:r>
      <w:r>
        <w:rPr>
          <w:rFonts w:ascii="Arial" w:hAnsi="宋体" w:cs="宋体" w:hint="eastAsia"/>
        </w:rPr>
        <w:t>考核办法可以灵活多样，重在考察学生运用所学专业理论和知识、发现、分析和解决实际问题的专业能力和方法，减少对机械性记忆的考核。</w:t>
      </w:r>
    </w:p>
    <w:p w:rsidR="004C7EDC" w:rsidRDefault="004C7EDC">
      <w:pPr>
        <w:spacing w:line="400" w:lineRule="atLeast"/>
        <w:ind w:firstLine="420"/>
        <w:rPr>
          <w:rFonts w:ascii="Arial" w:hAnsi="Arial" w:cs="Arial"/>
        </w:rPr>
      </w:pPr>
      <w:r>
        <w:rPr>
          <w:rFonts w:ascii="Arial" w:hAnsi="Arial" w:cs="Arial"/>
        </w:rPr>
        <w:t>4</w:t>
      </w:r>
      <w:r>
        <w:rPr>
          <w:rFonts w:ascii="Arial" w:hAnsi="宋体" w:cs="宋体" w:hint="eastAsia"/>
        </w:rPr>
        <w:t>、成立导师组，采取集体培养与个人负责相结合的指导方式。导师组应以具有指导硕士研究生资格的正、副教授为主，并吸收法律实务部门中具有副高及其以上专业技术职务的人员参加。</w:t>
      </w:r>
    </w:p>
    <w:p w:rsidR="004C7EDC" w:rsidRDefault="004C7EDC">
      <w:pPr>
        <w:spacing w:line="400" w:lineRule="atLeast"/>
        <w:ind w:firstLine="420"/>
        <w:rPr>
          <w:rFonts w:ascii="Arial" w:hAnsi="Arial" w:cs="Arial"/>
        </w:rPr>
      </w:pPr>
      <w:r>
        <w:rPr>
          <w:rFonts w:ascii="Arial" w:hAnsi="Arial" w:cs="Arial"/>
        </w:rPr>
        <w:t>5</w:t>
      </w:r>
      <w:r>
        <w:rPr>
          <w:rFonts w:ascii="Arial" w:hAnsi="宋体" w:cs="宋体" w:hint="eastAsia"/>
        </w:rPr>
        <w:t>、加强教学与实践的联系，聘请法律实务部门的专家参与研究生的教学及培养工作（特别是专业方向选修课，可从兼职教授中遴选一批专家进行深度合作）。</w:t>
      </w:r>
    </w:p>
    <w:p w:rsidR="004C7EDC" w:rsidRDefault="004C7EDC">
      <w:pPr>
        <w:spacing w:line="400" w:lineRule="atLeast"/>
        <w:ind w:firstLine="420"/>
        <w:rPr>
          <w:rFonts w:ascii="Arial" w:eastAsia="仿宋_GB2312" w:hAnsi="Arial"/>
          <w:sz w:val="24"/>
          <w:szCs w:val="24"/>
        </w:rPr>
      </w:pPr>
      <w:r>
        <w:rPr>
          <w:rFonts w:ascii="Arial" w:hAnsi="Arial" w:cs="Arial"/>
        </w:rPr>
        <w:t>6</w:t>
      </w:r>
      <w:r>
        <w:rPr>
          <w:rFonts w:ascii="Arial" w:hAnsi="宋体" w:cs="宋体" w:hint="eastAsia"/>
        </w:rPr>
        <w:t>、</w:t>
      </w:r>
      <w:r>
        <w:rPr>
          <w:rFonts w:ascii="宋体" w:hAnsi="宋体" w:cs="宋体" w:hint="eastAsia"/>
        </w:rPr>
        <w:t>采用多种途径和方式加强学生法律职业伦理和职业能力的培养。职业伦理包括法律职业道德与执业规则；职业能力包括法律职业思维、职业语言、法律知识、法律方法、职业技术。</w:t>
      </w:r>
    </w:p>
    <w:p w:rsidR="004C7EDC" w:rsidRDefault="004C7EDC">
      <w:pPr>
        <w:spacing w:line="400" w:lineRule="atLeast"/>
        <w:ind w:firstLine="420"/>
        <w:rPr>
          <w:rFonts w:ascii="Arial" w:eastAsia="仿宋_GB2312" w:hAnsi="Arial"/>
          <w:sz w:val="24"/>
          <w:szCs w:val="24"/>
        </w:rPr>
      </w:pPr>
    </w:p>
    <w:p w:rsidR="004C7EDC" w:rsidRDefault="004C7EDC" w:rsidP="00693CEF">
      <w:pPr>
        <w:spacing w:line="400" w:lineRule="atLeast"/>
        <w:ind w:firstLineChars="200" w:firstLine="31680"/>
        <w:rPr>
          <w:rFonts w:ascii="黑体" w:eastAsia="黑体" w:hAnsi="Arial"/>
          <w:color w:val="000000"/>
          <w:sz w:val="24"/>
          <w:szCs w:val="24"/>
        </w:rPr>
      </w:pPr>
      <w:r>
        <w:rPr>
          <w:rFonts w:ascii="黑体" w:eastAsia="黑体" w:hAnsi="Arial" w:cs="黑体" w:hint="eastAsia"/>
          <w:color w:val="000000"/>
          <w:sz w:val="24"/>
          <w:szCs w:val="24"/>
        </w:rPr>
        <w:t>五、课程设置</w:t>
      </w:r>
    </w:p>
    <w:p w:rsidR="004C7EDC" w:rsidRDefault="004C7EDC" w:rsidP="00693CEF">
      <w:pPr>
        <w:spacing w:line="400" w:lineRule="atLeast"/>
        <w:ind w:firstLineChars="200" w:firstLine="31680"/>
        <w:rPr>
          <w:rFonts w:ascii="宋体"/>
        </w:rPr>
      </w:pPr>
      <w:r>
        <w:rPr>
          <w:rFonts w:ascii="宋体" w:hAnsi="宋体" w:cs="宋体" w:hint="eastAsia"/>
        </w:rPr>
        <w:t>法律硕士课程按法学一级学科设置课程，课程分为必修课和选修课。</w:t>
      </w:r>
    </w:p>
    <w:p w:rsidR="004C7EDC" w:rsidRDefault="004C7EDC">
      <w:pPr>
        <w:numPr>
          <w:ilvl w:val="0"/>
          <w:numId w:val="1"/>
        </w:numPr>
        <w:spacing w:line="400" w:lineRule="atLeast"/>
        <w:rPr>
          <w:rFonts w:ascii="Arial" w:eastAsia="仿宋_GB2312" w:hAnsi="Arial"/>
        </w:rPr>
      </w:pPr>
      <w:r>
        <w:rPr>
          <w:rFonts w:ascii="Arial" w:eastAsia="仿宋_GB2312" w:hAnsi="Arial" w:cs="仿宋_GB2312" w:hint="eastAsia"/>
          <w:b/>
          <w:bCs/>
        </w:rPr>
        <w:t>必修课</w:t>
      </w:r>
      <w:r>
        <w:rPr>
          <w:rFonts w:ascii="Arial" w:eastAsia="仿宋_GB2312" w:hAnsi="Arial" w:cs="仿宋_GB2312" w:hint="eastAsia"/>
        </w:rPr>
        <w:t>（</w:t>
      </w:r>
      <w:r>
        <w:rPr>
          <w:rFonts w:ascii="Arial" w:eastAsia="仿宋_GB2312" w:hAnsi="Arial" w:cs="Arial"/>
        </w:rPr>
        <w:t>37</w:t>
      </w:r>
      <w:r>
        <w:rPr>
          <w:rFonts w:ascii="Arial" w:eastAsia="仿宋_GB2312" w:hAnsi="Arial" w:cs="仿宋_GB2312" w:hint="eastAsia"/>
        </w:rPr>
        <w:t>学分）</w:t>
      </w:r>
    </w:p>
    <w:tbl>
      <w:tblPr>
        <w:tblW w:w="8162" w:type="dxa"/>
        <w:tblInd w:w="-106" w:type="dxa"/>
        <w:tblLayout w:type="fixed"/>
        <w:tblLook w:val="00A0"/>
      </w:tblPr>
      <w:tblGrid>
        <w:gridCol w:w="440"/>
        <w:gridCol w:w="2548"/>
        <w:gridCol w:w="900"/>
        <w:gridCol w:w="900"/>
        <w:gridCol w:w="1080"/>
        <w:gridCol w:w="1080"/>
        <w:gridCol w:w="1214"/>
      </w:tblGrid>
      <w:tr w:rsidR="004C7EDC">
        <w:tc>
          <w:tcPr>
            <w:tcW w:w="440" w:type="dxa"/>
            <w:vAlign w:val="center"/>
          </w:tcPr>
          <w:p w:rsidR="004C7EDC" w:rsidRDefault="004C7EDC">
            <w:pPr>
              <w:spacing w:line="400" w:lineRule="atLeast"/>
              <w:rPr>
                <w:rFonts w:ascii="Arial" w:hAnsi="Arial" w:cs="Arial"/>
                <w:color w:val="000000"/>
              </w:rPr>
            </w:pPr>
          </w:p>
        </w:tc>
        <w:tc>
          <w:tcPr>
            <w:tcW w:w="2548" w:type="dxa"/>
          </w:tcPr>
          <w:p w:rsidR="004C7EDC" w:rsidRDefault="004C7EDC">
            <w:pPr>
              <w:spacing w:line="400" w:lineRule="atLeast"/>
              <w:rPr>
                <w:rFonts w:ascii="Arial" w:hAnsi="宋体"/>
                <w:color w:val="000000"/>
              </w:rPr>
            </w:pPr>
            <w:r>
              <w:rPr>
                <w:rFonts w:ascii="Arial" w:hAnsi="宋体" w:cs="宋体" w:hint="eastAsia"/>
                <w:color w:val="000000"/>
              </w:rPr>
              <w:t>科目</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学期</w:t>
            </w:r>
          </w:p>
        </w:tc>
        <w:tc>
          <w:tcPr>
            <w:tcW w:w="900" w:type="dxa"/>
          </w:tcPr>
          <w:p w:rsidR="004C7EDC" w:rsidRDefault="004C7EDC" w:rsidP="004C7EDC">
            <w:pPr>
              <w:spacing w:line="400" w:lineRule="atLeast"/>
              <w:ind w:firstLineChars="100" w:firstLine="31680"/>
              <w:rPr>
                <w:rFonts w:ascii="Arial" w:hAnsi="Arial" w:cs="Arial"/>
                <w:color w:val="000000"/>
              </w:rPr>
            </w:pPr>
            <w:r>
              <w:rPr>
                <w:rFonts w:ascii="Arial" w:hAnsi="Arial" w:cs="宋体" w:hint="eastAsia"/>
                <w:color w:val="000000"/>
              </w:rPr>
              <w:t>学分</w:t>
            </w:r>
          </w:p>
        </w:tc>
        <w:tc>
          <w:tcPr>
            <w:tcW w:w="1080" w:type="dxa"/>
          </w:tcPr>
          <w:p w:rsidR="004C7EDC" w:rsidRDefault="004C7EDC">
            <w:pPr>
              <w:spacing w:line="400" w:lineRule="atLeast"/>
              <w:rPr>
                <w:rFonts w:ascii="Arial" w:hAnsi="Arial" w:cs="Arial"/>
                <w:color w:val="000000"/>
              </w:rPr>
            </w:pPr>
            <w:r>
              <w:rPr>
                <w:rFonts w:ascii="Arial" w:hAnsi="Arial" w:cs="宋体" w:hint="eastAsia"/>
                <w:color w:val="000000"/>
              </w:rPr>
              <w:t>主讲人</w:t>
            </w:r>
          </w:p>
        </w:tc>
        <w:tc>
          <w:tcPr>
            <w:tcW w:w="1080" w:type="dxa"/>
          </w:tcPr>
          <w:p w:rsidR="004C7EDC" w:rsidRDefault="004C7EDC">
            <w:pPr>
              <w:spacing w:line="400" w:lineRule="atLeast"/>
              <w:rPr>
                <w:rFonts w:ascii="Arial" w:hAnsi="Arial" w:cs="Arial"/>
                <w:color w:val="000000"/>
              </w:rPr>
            </w:pPr>
            <w:r>
              <w:rPr>
                <w:rFonts w:ascii="Arial" w:hAnsi="Arial" w:cs="宋体" w:hint="eastAsia"/>
                <w:color w:val="000000"/>
              </w:rPr>
              <w:t>课程编号</w:t>
            </w:r>
          </w:p>
        </w:tc>
        <w:tc>
          <w:tcPr>
            <w:tcW w:w="1214" w:type="dxa"/>
          </w:tcPr>
          <w:p w:rsidR="004C7EDC" w:rsidRDefault="004C7EDC">
            <w:pPr>
              <w:spacing w:line="400" w:lineRule="atLeast"/>
              <w:rPr>
                <w:rFonts w:ascii="Arial" w:hAnsi="Arial" w:cs="Arial"/>
                <w:color w:val="000000"/>
              </w:rPr>
            </w:pPr>
            <w:r>
              <w:rPr>
                <w:rFonts w:ascii="Arial" w:hAnsi="Arial" w:cs="宋体" w:hint="eastAsia"/>
                <w:color w:val="000000"/>
              </w:rPr>
              <w:t>备注</w:t>
            </w: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宋体"/>
                <w:color w:val="000000"/>
              </w:rPr>
            </w:pPr>
            <w:r>
              <w:rPr>
                <w:rFonts w:ascii="Arial" w:hAnsi="宋体" w:cs="宋体" w:hint="eastAsia"/>
                <w:color w:val="000000"/>
              </w:rPr>
              <w:t>政治</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研一秋</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Arial" w:cs="Arial"/>
                <w:color w:val="000000"/>
              </w:rPr>
            </w:pPr>
            <w:r>
              <w:rPr>
                <w:rFonts w:ascii="Arial" w:hAnsi="宋体" w:cs="宋体" w:hint="eastAsia"/>
                <w:color w:val="000000"/>
              </w:rPr>
              <w:t>英语（第一外国语）</w:t>
            </w:r>
          </w:p>
        </w:tc>
        <w:tc>
          <w:tcPr>
            <w:tcW w:w="900" w:type="dxa"/>
          </w:tcPr>
          <w:p w:rsidR="004C7EDC" w:rsidRDefault="004C7EDC">
            <w:pPr>
              <w:spacing w:line="400" w:lineRule="atLeast"/>
              <w:rPr>
                <w:rFonts w:ascii="Arial" w:hAnsi="Arial" w:cs="宋体"/>
                <w:color w:val="000000"/>
              </w:rPr>
            </w:pPr>
            <w:r>
              <w:rPr>
                <w:rFonts w:ascii="Arial" w:hAnsi="Arial" w:cs="宋体" w:hint="eastAsia"/>
                <w:color w:val="000000"/>
              </w:rPr>
              <w:t>研一秋</w:t>
            </w:r>
          </w:p>
          <w:p w:rsidR="004C7EDC" w:rsidRDefault="004C7EDC">
            <w:pPr>
              <w:spacing w:line="400" w:lineRule="atLeast"/>
              <w:rPr>
                <w:rFonts w:ascii="Arial" w:hAnsi="Arial" w:cs="Arial"/>
                <w:color w:val="000000"/>
              </w:rPr>
            </w:pPr>
            <w:r>
              <w:rPr>
                <w:rFonts w:ascii="Arial" w:hAnsi="Arial" w:cs="宋体" w:hint="eastAsia"/>
                <w:color w:val="000000"/>
              </w:rPr>
              <w:t>研一春</w:t>
            </w:r>
          </w:p>
        </w:tc>
        <w:tc>
          <w:tcPr>
            <w:tcW w:w="900" w:type="dxa"/>
          </w:tcPr>
          <w:p w:rsidR="004C7EDC" w:rsidRDefault="004C7EDC">
            <w:pPr>
              <w:spacing w:line="400" w:lineRule="atLeast"/>
              <w:rPr>
                <w:rFonts w:ascii="Arial" w:hAnsi="Arial" w:cs="Arial"/>
                <w:color w:val="000000"/>
              </w:rPr>
            </w:pPr>
            <w:r w:rsidRPr="009A4007">
              <w:rPr>
                <w:rFonts w:ascii="Arial" w:hAnsi="宋体" w:cs="宋体"/>
                <w:color w:val="000000"/>
              </w:rPr>
              <w:t>4</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Arial" w:cs="Arial"/>
                <w:color w:val="000000"/>
              </w:rPr>
            </w:pPr>
            <w:r>
              <w:rPr>
                <w:rFonts w:ascii="Arial" w:hAnsi="宋体" w:cs="宋体" w:hint="eastAsia"/>
                <w:color w:val="000000"/>
              </w:rPr>
              <w:t>法理学</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研二春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3</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Arial" w:cs="Arial"/>
                <w:color w:val="000000"/>
              </w:rPr>
            </w:pPr>
            <w:r>
              <w:rPr>
                <w:rFonts w:ascii="Arial" w:hAnsi="宋体" w:cs="宋体" w:hint="eastAsia"/>
                <w:color w:val="000000"/>
              </w:rPr>
              <w:t>宪法和行政法学</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研一秋</w:t>
            </w:r>
          </w:p>
        </w:tc>
        <w:tc>
          <w:tcPr>
            <w:tcW w:w="900" w:type="dxa"/>
          </w:tcPr>
          <w:p w:rsidR="004C7EDC" w:rsidRDefault="004C7EDC">
            <w:pPr>
              <w:spacing w:line="400" w:lineRule="atLeast"/>
              <w:rPr>
                <w:rFonts w:ascii="Arial" w:hAnsi="Arial" w:cs="Arial"/>
                <w:color w:val="000000"/>
              </w:rPr>
            </w:pPr>
            <w:r>
              <w:rPr>
                <w:rFonts w:ascii="Arial" w:hAnsi="Arial" w:cs="Arial"/>
                <w:color w:val="000000"/>
              </w:rPr>
              <w:t>4</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Arial" w:cs="Arial"/>
                <w:color w:val="000000"/>
              </w:rPr>
            </w:pPr>
            <w:r>
              <w:rPr>
                <w:rFonts w:ascii="Arial" w:hAnsi="Arial" w:cs="宋体" w:hint="eastAsia"/>
                <w:color w:val="000000"/>
              </w:rPr>
              <w:t>刑法学</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研二春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3</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Arial" w:cs="Arial"/>
                <w:color w:val="000000"/>
              </w:rPr>
            </w:pPr>
            <w:r>
              <w:rPr>
                <w:rFonts w:ascii="Arial" w:hAnsi="宋体" w:cs="宋体" w:hint="eastAsia"/>
                <w:color w:val="000000"/>
              </w:rPr>
              <w:t>民法总则和物权法</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研一秋</w:t>
            </w:r>
          </w:p>
        </w:tc>
        <w:tc>
          <w:tcPr>
            <w:tcW w:w="900" w:type="dxa"/>
          </w:tcPr>
          <w:p w:rsidR="004C7EDC" w:rsidRDefault="004C7EDC">
            <w:pPr>
              <w:spacing w:line="400" w:lineRule="atLeast"/>
              <w:rPr>
                <w:rFonts w:ascii="Arial" w:hAnsi="Arial" w:cs="Arial"/>
                <w:color w:val="000000"/>
              </w:rPr>
            </w:pPr>
            <w:r>
              <w:rPr>
                <w:rFonts w:ascii="Arial" w:hAnsi="Arial" w:cs="Arial"/>
                <w:color w:val="000000"/>
              </w:rPr>
              <w:t>4</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Arial" w:cs="Arial"/>
                <w:color w:val="000000"/>
              </w:rPr>
            </w:pPr>
            <w:r>
              <w:rPr>
                <w:rFonts w:ascii="Arial" w:hAnsi="Arial" w:cs="宋体" w:hint="eastAsia"/>
                <w:color w:val="000000"/>
              </w:rPr>
              <w:t>合同法</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研二秋</w:t>
            </w:r>
          </w:p>
        </w:tc>
        <w:tc>
          <w:tcPr>
            <w:tcW w:w="900" w:type="dxa"/>
          </w:tcPr>
          <w:p w:rsidR="004C7EDC" w:rsidRDefault="004C7EDC">
            <w:pPr>
              <w:spacing w:line="400" w:lineRule="atLeast"/>
              <w:rPr>
                <w:rFonts w:ascii="Arial" w:hAnsi="Arial" w:cs="Arial"/>
                <w:color w:val="000000"/>
              </w:rPr>
            </w:pPr>
            <w:r>
              <w:rPr>
                <w:rFonts w:ascii="Arial" w:hAnsi="Arial" w:cs="Arial"/>
                <w:color w:val="000000"/>
              </w:rPr>
              <w:t>3</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Arial" w:cs="Arial"/>
                <w:color w:val="000000"/>
              </w:rPr>
            </w:pPr>
            <w:r>
              <w:rPr>
                <w:rFonts w:ascii="Arial" w:hAnsi="Arial" w:cs="宋体" w:hint="eastAsia"/>
                <w:color w:val="000000"/>
              </w:rPr>
              <w:t>侵权责任法</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研二春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宋体"/>
                <w:color w:val="000000"/>
              </w:rPr>
            </w:pPr>
            <w:r>
              <w:rPr>
                <w:rFonts w:ascii="Arial" w:hAnsi="宋体" w:cs="宋体" w:hint="eastAsia"/>
                <w:color w:val="000000"/>
              </w:rPr>
              <w:t>知识产权法</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研一春</w:t>
            </w:r>
          </w:p>
        </w:tc>
        <w:tc>
          <w:tcPr>
            <w:tcW w:w="900" w:type="dxa"/>
          </w:tcPr>
          <w:p w:rsidR="004C7EDC" w:rsidRDefault="004C7EDC">
            <w:pPr>
              <w:spacing w:line="400" w:lineRule="atLeast"/>
              <w:rPr>
                <w:rFonts w:ascii="Arial" w:hAnsi="宋体"/>
                <w:color w:val="000000"/>
              </w:rPr>
            </w:pPr>
            <w:r>
              <w:rPr>
                <w:rFonts w:ascii="Arial" w:hAnsi="宋体" w:cs="Arial"/>
                <w:color w:val="000000"/>
              </w:rPr>
              <w:t>2</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Arial" w:cs="Arial"/>
                <w:color w:val="000000"/>
              </w:rPr>
            </w:pPr>
            <w:r>
              <w:rPr>
                <w:rFonts w:ascii="Arial" w:hAnsi="宋体" w:cs="宋体" w:hint="eastAsia"/>
                <w:color w:val="000000"/>
              </w:rPr>
              <w:t>刑事诉讼法</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研一春</w:t>
            </w:r>
          </w:p>
        </w:tc>
        <w:tc>
          <w:tcPr>
            <w:tcW w:w="900" w:type="dxa"/>
          </w:tcPr>
          <w:p w:rsidR="004C7EDC" w:rsidRDefault="004C7EDC">
            <w:pPr>
              <w:spacing w:line="400" w:lineRule="atLeast"/>
              <w:rPr>
                <w:rFonts w:ascii="Arial" w:hAnsi="Arial" w:cs="Arial"/>
                <w:color w:val="000000"/>
              </w:rPr>
            </w:pPr>
            <w:r>
              <w:rPr>
                <w:rFonts w:ascii="Arial" w:hAnsi="宋体" w:cs="Arial"/>
                <w:color w:val="000000"/>
              </w:rPr>
              <w:t>2</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Arial" w:cs="Arial"/>
                <w:color w:val="000000"/>
              </w:rPr>
            </w:pPr>
            <w:r>
              <w:rPr>
                <w:rFonts w:ascii="Arial" w:hAnsi="宋体" w:cs="宋体" w:hint="eastAsia"/>
                <w:color w:val="000000"/>
              </w:rPr>
              <w:t>民事诉讼法</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研一秋</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Arial" w:cs="Arial"/>
                <w:color w:val="000000"/>
              </w:rPr>
            </w:pPr>
            <w:r>
              <w:rPr>
                <w:rFonts w:ascii="Arial" w:hAnsi="Arial" w:cs="宋体" w:hint="eastAsia"/>
                <w:color w:val="000000"/>
              </w:rPr>
              <w:t>商法学</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3</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r w:rsidR="004C7EDC">
        <w:tc>
          <w:tcPr>
            <w:tcW w:w="440" w:type="dxa"/>
            <w:vAlign w:val="center"/>
          </w:tcPr>
          <w:p w:rsidR="004C7EDC" w:rsidRDefault="004C7EDC">
            <w:pPr>
              <w:numPr>
                <w:ilvl w:val="0"/>
                <w:numId w:val="2"/>
              </w:numPr>
              <w:spacing w:line="400" w:lineRule="atLeast"/>
              <w:rPr>
                <w:rFonts w:ascii="Arial" w:hAnsi="Arial" w:cs="Arial"/>
                <w:color w:val="000000"/>
              </w:rPr>
            </w:pPr>
          </w:p>
        </w:tc>
        <w:tc>
          <w:tcPr>
            <w:tcW w:w="2548" w:type="dxa"/>
          </w:tcPr>
          <w:p w:rsidR="004C7EDC" w:rsidRDefault="004C7EDC">
            <w:pPr>
              <w:spacing w:line="400" w:lineRule="atLeast"/>
              <w:rPr>
                <w:rFonts w:ascii="Arial" w:hAnsi="Arial" w:cs="Arial"/>
                <w:color w:val="000000"/>
              </w:rPr>
            </w:pPr>
            <w:r>
              <w:rPr>
                <w:rFonts w:ascii="Arial" w:hAnsi="Arial" w:cs="宋体" w:hint="eastAsia"/>
                <w:color w:val="000000"/>
              </w:rPr>
              <w:t>国际法（含国际公法、国际私法、国际经济法）</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研一秋</w:t>
            </w:r>
          </w:p>
        </w:tc>
        <w:tc>
          <w:tcPr>
            <w:tcW w:w="900" w:type="dxa"/>
          </w:tcPr>
          <w:p w:rsidR="004C7EDC" w:rsidRDefault="004C7EDC">
            <w:pPr>
              <w:spacing w:line="400" w:lineRule="atLeast"/>
              <w:rPr>
                <w:rFonts w:ascii="Arial" w:hAnsi="Arial" w:cs="Arial"/>
                <w:color w:val="000000"/>
              </w:rPr>
            </w:pPr>
            <w:r>
              <w:rPr>
                <w:rFonts w:ascii="Arial" w:hAnsi="Arial" w:cs="Arial"/>
                <w:color w:val="000000"/>
              </w:rPr>
              <w:t>3</w:t>
            </w:r>
            <w:r>
              <w:rPr>
                <w:rFonts w:ascii="Arial" w:hAnsi="宋体" w:cs="宋体" w:hint="eastAsia"/>
                <w:color w:val="000000"/>
              </w:rPr>
              <w:t>学分</w:t>
            </w:r>
          </w:p>
        </w:tc>
        <w:tc>
          <w:tcPr>
            <w:tcW w:w="1080" w:type="dxa"/>
          </w:tcPr>
          <w:p w:rsidR="004C7EDC" w:rsidRDefault="004C7EDC">
            <w:pPr>
              <w:spacing w:line="400" w:lineRule="atLeast"/>
              <w:rPr>
                <w:rFonts w:ascii="Arial" w:hAnsi="Arial" w:cs="Arial"/>
                <w:color w:val="000000"/>
              </w:rPr>
            </w:pPr>
          </w:p>
          <w:p w:rsidR="004C7EDC" w:rsidRDefault="004C7EDC">
            <w:pPr>
              <w:spacing w:line="400" w:lineRule="atLeast"/>
              <w:rPr>
                <w:rFonts w:ascii="Arial" w:hAnsi="Arial" w:cs="Arial"/>
                <w:color w:val="000000"/>
              </w:rPr>
            </w:pPr>
          </w:p>
        </w:tc>
        <w:tc>
          <w:tcPr>
            <w:tcW w:w="1080" w:type="dxa"/>
          </w:tcPr>
          <w:p w:rsidR="004C7EDC" w:rsidRDefault="004C7EDC">
            <w:pPr>
              <w:spacing w:line="400" w:lineRule="atLeast"/>
              <w:rPr>
                <w:rFonts w:ascii="Arial" w:hAnsi="Arial" w:cs="Arial"/>
                <w:color w:val="000000"/>
              </w:rPr>
            </w:pPr>
          </w:p>
        </w:tc>
        <w:tc>
          <w:tcPr>
            <w:tcW w:w="1214" w:type="dxa"/>
          </w:tcPr>
          <w:p w:rsidR="004C7EDC" w:rsidRDefault="004C7EDC">
            <w:pPr>
              <w:spacing w:line="400" w:lineRule="atLeast"/>
              <w:rPr>
                <w:rFonts w:ascii="Arial" w:hAnsi="Arial" w:cs="Arial"/>
                <w:color w:val="000000"/>
              </w:rPr>
            </w:pPr>
          </w:p>
        </w:tc>
      </w:tr>
    </w:tbl>
    <w:p w:rsidR="004C7EDC" w:rsidRDefault="004C7EDC" w:rsidP="009A4007">
      <w:pPr>
        <w:tabs>
          <w:tab w:val="left" w:pos="1134"/>
          <w:tab w:val="left" w:pos="4536"/>
          <w:tab w:val="left" w:pos="6663"/>
        </w:tabs>
        <w:spacing w:line="400" w:lineRule="atLeast"/>
        <w:jc w:val="left"/>
        <w:rPr>
          <w:rFonts w:ascii="Arial" w:hAnsi="宋体"/>
          <w:color w:val="000000"/>
        </w:rPr>
      </w:pPr>
    </w:p>
    <w:p w:rsidR="004C7EDC" w:rsidRDefault="004C7EDC">
      <w:pPr>
        <w:numPr>
          <w:ilvl w:val="0"/>
          <w:numId w:val="3"/>
        </w:numPr>
        <w:spacing w:line="400" w:lineRule="atLeast"/>
        <w:rPr>
          <w:rFonts w:ascii="Arial" w:eastAsia="仿宋_GB2312" w:hAnsi="Arial"/>
          <w:b/>
          <w:bCs/>
          <w:color w:val="000000"/>
        </w:rPr>
      </w:pPr>
      <w:r>
        <w:rPr>
          <w:rFonts w:ascii="Arial" w:eastAsia="仿宋_GB2312" w:hAnsi="Arial" w:cs="仿宋_GB2312" w:hint="eastAsia"/>
          <w:b/>
          <w:bCs/>
          <w:color w:val="000000"/>
        </w:rPr>
        <w:t>执业技能选修课（</w:t>
      </w:r>
      <w:r w:rsidRPr="00267C6F">
        <w:rPr>
          <w:rFonts w:ascii="Arial" w:eastAsia="仿宋_GB2312" w:hAnsi="Arial" w:cs="仿宋_GB2312"/>
          <w:b/>
          <w:bCs/>
          <w:color w:val="000000"/>
        </w:rPr>
        <w:t>10</w:t>
      </w:r>
      <w:r>
        <w:rPr>
          <w:rFonts w:ascii="Arial" w:eastAsia="仿宋_GB2312" w:hAnsi="Arial" w:cs="仿宋_GB2312" w:hint="eastAsia"/>
          <w:b/>
          <w:bCs/>
          <w:color w:val="000000"/>
        </w:rPr>
        <w:t>学分，其中案例分析课至少选两门；可多选，多听）</w:t>
      </w:r>
    </w:p>
    <w:tbl>
      <w:tblPr>
        <w:tblW w:w="8234" w:type="dxa"/>
        <w:tblInd w:w="-106" w:type="dxa"/>
        <w:tblLayout w:type="fixed"/>
        <w:tblLook w:val="00A0"/>
      </w:tblPr>
      <w:tblGrid>
        <w:gridCol w:w="476"/>
        <w:gridCol w:w="2584"/>
        <w:gridCol w:w="900"/>
        <w:gridCol w:w="900"/>
        <w:gridCol w:w="1080"/>
        <w:gridCol w:w="1080"/>
        <w:gridCol w:w="1214"/>
      </w:tblGrid>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
                <w:color w:val="000000"/>
              </w:rPr>
            </w:pPr>
            <w:r>
              <w:rPr>
                <w:rFonts w:ascii="Arial" w:hAnsi="‘‘" w:cs="宋体" w:hint="eastAsia"/>
                <w:color w:val="000000"/>
              </w:rPr>
              <w:t>逻辑学导论</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研一秋</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Arial" w:hAnsi="‘‘"/>
                <w:color w:val="000000"/>
              </w:rPr>
            </w:pPr>
          </w:p>
        </w:tc>
        <w:tc>
          <w:tcPr>
            <w:tcW w:w="1080" w:type="dxa"/>
          </w:tcPr>
          <w:p w:rsidR="004C7EDC" w:rsidRDefault="004C7EDC">
            <w:pPr>
              <w:spacing w:line="400" w:lineRule="atLeast"/>
              <w:rPr>
                <w:rFonts w:ascii="Arial" w:hAnsi="‘‘"/>
                <w:color w:val="000000"/>
              </w:rPr>
            </w:pPr>
          </w:p>
        </w:tc>
        <w:tc>
          <w:tcPr>
            <w:tcW w:w="1214" w:type="dxa"/>
          </w:tcPr>
          <w:p w:rsidR="004C7EDC" w:rsidRDefault="004C7EDC">
            <w:pPr>
              <w:spacing w:line="400" w:lineRule="atLeast"/>
              <w:rPr>
                <w:rFonts w:ascii="Arial" w:hAnsi="‘‘"/>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
                <w:color w:val="000000"/>
              </w:rPr>
            </w:pPr>
            <w:r>
              <w:rPr>
                <w:rFonts w:ascii="Arial" w:hAnsi="‘‘" w:cs="宋体" w:hint="eastAsia"/>
                <w:color w:val="000000"/>
              </w:rPr>
              <w:t>会计学基础</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Arial" w:hAnsi="‘‘"/>
                <w:color w:val="000000"/>
              </w:rPr>
            </w:pPr>
          </w:p>
        </w:tc>
        <w:tc>
          <w:tcPr>
            <w:tcW w:w="1080" w:type="dxa"/>
          </w:tcPr>
          <w:p w:rsidR="004C7EDC" w:rsidRDefault="004C7EDC">
            <w:pPr>
              <w:spacing w:line="400" w:lineRule="atLeast"/>
              <w:rPr>
                <w:rFonts w:ascii="Arial" w:hAnsi="‘‘"/>
                <w:color w:val="000000"/>
              </w:rPr>
            </w:pPr>
          </w:p>
        </w:tc>
        <w:tc>
          <w:tcPr>
            <w:tcW w:w="1214" w:type="dxa"/>
          </w:tcPr>
          <w:p w:rsidR="004C7EDC" w:rsidRDefault="004C7EDC">
            <w:pPr>
              <w:spacing w:line="400" w:lineRule="atLeast"/>
              <w:rPr>
                <w:rFonts w:ascii="Arial" w:hAnsi="‘‘"/>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
                <w:color w:val="000000"/>
              </w:rPr>
            </w:pPr>
            <w:r>
              <w:rPr>
                <w:rFonts w:ascii="Arial" w:hAnsi="Arial" w:cs="宋体" w:hint="eastAsia"/>
                <w:color w:val="000000"/>
              </w:rPr>
              <w:t>法律文献检索与法律文书写作</w:t>
            </w:r>
          </w:p>
        </w:tc>
        <w:tc>
          <w:tcPr>
            <w:tcW w:w="900" w:type="dxa"/>
          </w:tcPr>
          <w:p w:rsidR="004C7EDC" w:rsidRPr="009A4007" w:rsidRDefault="004C7EDC" w:rsidP="00491639">
            <w:pPr>
              <w:spacing w:line="400" w:lineRule="atLeast"/>
              <w:rPr>
                <w:rFonts w:ascii="Arial" w:hAnsi="Arial" w:cs="宋体"/>
                <w:color w:val="000000"/>
              </w:rPr>
            </w:pPr>
            <w:r w:rsidRPr="009A4007">
              <w:rPr>
                <w:rFonts w:ascii="Arial" w:hAnsi="Arial" w:cs="宋体" w:hint="eastAsia"/>
                <w:color w:val="000000"/>
              </w:rPr>
              <w:t>研一春</w:t>
            </w:r>
          </w:p>
        </w:tc>
        <w:tc>
          <w:tcPr>
            <w:tcW w:w="900" w:type="dxa"/>
          </w:tcPr>
          <w:p w:rsidR="004C7EDC" w:rsidRPr="009A4007" w:rsidRDefault="004C7EDC">
            <w:pPr>
              <w:spacing w:line="400" w:lineRule="atLeast"/>
              <w:rPr>
                <w:rFonts w:ascii="Arial" w:hAnsi="Arial" w:cs="宋体"/>
                <w:color w:val="000000"/>
              </w:rPr>
            </w:pPr>
            <w:r w:rsidRPr="009A4007">
              <w:rPr>
                <w:rFonts w:ascii="Arial" w:hAnsi="Arial" w:cs="宋体"/>
                <w:color w:val="000000"/>
              </w:rPr>
              <w:t>2</w:t>
            </w:r>
            <w:r>
              <w:rPr>
                <w:rFonts w:ascii="Arial" w:hAnsi="Arial" w:cs="宋体" w:hint="eastAsia"/>
                <w:color w:val="000000"/>
              </w:rPr>
              <w:t>学分</w:t>
            </w:r>
          </w:p>
        </w:tc>
        <w:tc>
          <w:tcPr>
            <w:tcW w:w="1080" w:type="dxa"/>
          </w:tcPr>
          <w:p w:rsidR="004C7EDC" w:rsidRDefault="004C7EDC">
            <w:pPr>
              <w:spacing w:line="400" w:lineRule="atLeast"/>
              <w:rPr>
                <w:rFonts w:ascii="Arial" w:hAnsi="‘‘"/>
                <w:color w:val="000000"/>
              </w:rPr>
            </w:pPr>
          </w:p>
        </w:tc>
        <w:tc>
          <w:tcPr>
            <w:tcW w:w="1080" w:type="dxa"/>
          </w:tcPr>
          <w:p w:rsidR="004C7EDC" w:rsidRDefault="004C7EDC">
            <w:pPr>
              <w:spacing w:line="400" w:lineRule="atLeast"/>
              <w:rPr>
                <w:rFonts w:ascii="Arial" w:hAnsi="‘‘"/>
                <w:color w:val="000000"/>
              </w:rPr>
            </w:pPr>
          </w:p>
        </w:tc>
        <w:tc>
          <w:tcPr>
            <w:tcW w:w="1214" w:type="dxa"/>
          </w:tcPr>
          <w:p w:rsidR="004C7EDC" w:rsidRDefault="004C7EDC">
            <w:pPr>
              <w:spacing w:line="400" w:lineRule="atLeast"/>
              <w:rPr>
                <w:rFonts w:ascii="Arial" w:hAnsi="‘‘"/>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
                <w:color w:val="000000"/>
              </w:rPr>
            </w:pPr>
            <w:r>
              <w:rPr>
                <w:rFonts w:ascii="Arial" w:hAnsi="‘‘" w:cs="宋体" w:hint="eastAsia"/>
                <w:color w:val="000000"/>
              </w:rPr>
              <w:t>学位论文写作指南</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研二春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Arial" w:hAnsi="‘‘"/>
                <w:color w:val="000000"/>
              </w:rPr>
            </w:pPr>
          </w:p>
        </w:tc>
        <w:tc>
          <w:tcPr>
            <w:tcW w:w="1080" w:type="dxa"/>
          </w:tcPr>
          <w:p w:rsidR="004C7EDC" w:rsidRDefault="004C7EDC">
            <w:pPr>
              <w:spacing w:line="400" w:lineRule="atLeast"/>
              <w:rPr>
                <w:rFonts w:ascii="宋体"/>
                <w:color w:val="000000"/>
              </w:rPr>
            </w:pPr>
          </w:p>
        </w:tc>
        <w:tc>
          <w:tcPr>
            <w:tcW w:w="1214" w:type="dxa"/>
          </w:tcPr>
          <w:p w:rsidR="004C7EDC" w:rsidRDefault="004C7EDC">
            <w:pPr>
              <w:spacing w:line="400" w:lineRule="atLeast"/>
              <w:rPr>
                <w:rFonts w:ascii="Arial" w:hAnsi="‘‘"/>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
                <w:color w:val="000000"/>
              </w:rPr>
            </w:pPr>
            <w:r>
              <w:rPr>
                <w:rFonts w:ascii="Arial" w:hAnsi="‘‘" w:cs="宋体" w:hint="eastAsia"/>
                <w:color w:val="000000"/>
              </w:rPr>
              <w:t>民法案例分析</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Arial" w:hAnsi="‘‘"/>
                <w:color w:val="000000"/>
              </w:rPr>
            </w:pPr>
          </w:p>
        </w:tc>
        <w:tc>
          <w:tcPr>
            <w:tcW w:w="1080" w:type="dxa"/>
          </w:tcPr>
          <w:p w:rsidR="004C7EDC" w:rsidRDefault="004C7EDC">
            <w:pPr>
              <w:spacing w:line="400" w:lineRule="atLeast"/>
              <w:rPr>
                <w:rFonts w:ascii="宋体"/>
                <w:color w:val="000000"/>
              </w:rPr>
            </w:pPr>
          </w:p>
        </w:tc>
        <w:tc>
          <w:tcPr>
            <w:tcW w:w="1214" w:type="dxa"/>
          </w:tcPr>
          <w:p w:rsidR="004C7EDC" w:rsidRDefault="004C7EDC">
            <w:pPr>
              <w:spacing w:line="400" w:lineRule="atLeast"/>
              <w:rPr>
                <w:rFonts w:ascii="Arial" w:hAnsi="‘‘"/>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
                <w:color w:val="000000"/>
              </w:rPr>
            </w:pPr>
            <w:r>
              <w:rPr>
                <w:rFonts w:ascii="Arial" w:hAnsi="‘‘" w:cs="宋体" w:hint="eastAsia"/>
                <w:color w:val="000000"/>
              </w:rPr>
              <w:t>刑法案例分析</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Arial" w:hAnsi="‘‘"/>
                <w:color w:val="000000"/>
              </w:rPr>
            </w:pPr>
          </w:p>
        </w:tc>
        <w:tc>
          <w:tcPr>
            <w:tcW w:w="1080" w:type="dxa"/>
          </w:tcPr>
          <w:p w:rsidR="004C7EDC" w:rsidRDefault="004C7EDC">
            <w:pPr>
              <w:spacing w:line="400" w:lineRule="atLeast"/>
              <w:rPr>
                <w:rFonts w:ascii="Arial" w:hAnsi="‘‘"/>
                <w:color w:val="000000"/>
              </w:rPr>
            </w:pPr>
          </w:p>
        </w:tc>
        <w:tc>
          <w:tcPr>
            <w:tcW w:w="1214" w:type="dxa"/>
          </w:tcPr>
          <w:p w:rsidR="004C7EDC" w:rsidRDefault="004C7EDC">
            <w:pPr>
              <w:spacing w:line="400" w:lineRule="atLeast"/>
              <w:rPr>
                <w:rFonts w:ascii="Arial" w:hAnsi="‘‘"/>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
                <w:color w:val="000000"/>
              </w:rPr>
            </w:pPr>
            <w:r>
              <w:rPr>
                <w:rFonts w:ascii="Arial" w:hAnsi="‘‘" w:cs="宋体" w:hint="eastAsia"/>
                <w:color w:val="000000"/>
              </w:rPr>
              <w:t>行政法案例分析</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Arial" w:hAnsi="‘‘"/>
                <w:color w:val="000000"/>
              </w:rPr>
            </w:pPr>
          </w:p>
        </w:tc>
        <w:tc>
          <w:tcPr>
            <w:tcW w:w="1080" w:type="dxa"/>
          </w:tcPr>
          <w:p w:rsidR="004C7EDC" w:rsidRDefault="004C7EDC">
            <w:pPr>
              <w:spacing w:line="400" w:lineRule="atLeast"/>
              <w:rPr>
                <w:rFonts w:ascii="Arial" w:hAnsi="‘‘"/>
                <w:color w:val="000000"/>
              </w:rPr>
            </w:pPr>
          </w:p>
        </w:tc>
        <w:tc>
          <w:tcPr>
            <w:tcW w:w="1214" w:type="dxa"/>
          </w:tcPr>
          <w:p w:rsidR="004C7EDC" w:rsidRDefault="004C7EDC">
            <w:pPr>
              <w:spacing w:line="400" w:lineRule="atLeast"/>
              <w:rPr>
                <w:rFonts w:ascii="Arial" w:hAnsi="‘‘"/>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
                <w:color w:val="000000"/>
              </w:rPr>
            </w:pPr>
            <w:r>
              <w:rPr>
                <w:rFonts w:ascii="Arial" w:hAnsi="‘‘" w:cs="宋体" w:hint="eastAsia"/>
                <w:color w:val="000000"/>
              </w:rPr>
              <w:t>诉讼法案例分析</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研二秋</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Arial" w:hAnsi="‘‘"/>
                <w:color w:val="000000"/>
              </w:rPr>
            </w:pPr>
          </w:p>
        </w:tc>
        <w:tc>
          <w:tcPr>
            <w:tcW w:w="1080" w:type="dxa"/>
          </w:tcPr>
          <w:p w:rsidR="004C7EDC" w:rsidRDefault="004C7EDC">
            <w:pPr>
              <w:spacing w:line="400" w:lineRule="atLeast"/>
              <w:rPr>
                <w:rFonts w:ascii="宋体"/>
                <w:color w:val="000000"/>
              </w:rPr>
            </w:pPr>
          </w:p>
        </w:tc>
        <w:tc>
          <w:tcPr>
            <w:tcW w:w="1214" w:type="dxa"/>
          </w:tcPr>
          <w:p w:rsidR="004C7EDC" w:rsidRDefault="004C7EDC">
            <w:pPr>
              <w:spacing w:line="400" w:lineRule="atLeast"/>
              <w:rPr>
                <w:rFonts w:ascii="Arial" w:hAnsi="‘‘"/>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
                <w:color w:val="000000"/>
              </w:rPr>
            </w:pPr>
            <w:r>
              <w:rPr>
                <w:rFonts w:ascii="Arial" w:hAnsi="‘‘" w:cs="宋体" w:hint="eastAsia"/>
                <w:color w:val="000000"/>
              </w:rPr>
              <w:t>合同法实务</w:t>
            </w:r>
          </w:p>
        </w:tc>
        <w:tc>
          <w:tcPr>
            <w:tcW w:w="900" w:type="dxa"/>
          </w:tcPr>
          <w:p w:rsidR="004C7EDC" w:rsidRPr="009A4007" w:rsidRDefault="004C7EDC">
            <w:pPr>
              <w:spacing w:line="400" w:lineRule="atLeast"/>
              <w:rPr>
                <w:rFonts w:ascii="Arial" w:hAnsi="Arial" w:cs="宋体"/>
                <w:color w:val="000000"/>
              </w:rPr>
            </w:pPr>
            <w:r w:rsidRPr="009A4007">
              <w:rPr>
                <w:rFonts w:ascii="Arial" w:hAnsi="Arial" w:cs="宋体" w:hint="eastAsia"/>
                <w:color w:val="000000"/>
              </w:rPr>
              <w:t>研一春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Arial" w:hAnsi="‘‘"/>
                <w:color w:val="000000"/>
              </w:rPr>
            </w:pPr>
          </w:p>
        </w:tc>
        <w:tc>
          <w:tcPr>
            <w:tcW w:w="1080" w:type="dxa"/>
          </w:tcPr>
          <w:p w:rsidR="004C7EDC" w:rsidRDefault="004C7EDC">
            <w:pPr>
              <w:spacing w:line="400" w:lineRule="atLeast"/>
              <w:rPr>
                <w:rFonts w:ascii="Arial" w:hAnsi="‘‘"/>
                <w:color w:val="000000"/>
              </w:rPr>
            </w:pPr>
          </w:p>
        </w:tc>
        <w:tc>
          <w:tcPr>
            <w:tcW w:w="1214" w:type="dxa"/>
          </w:tcPr>
          <w:p w:rsidR="004C7EDC" w:rsidRDefault="004C7EDC">
            <w:pPr>
              <w:spacing w:line="400" w:lineRule="atLeast"/>
              <w:rPr>
                <w:rFonts w:ascii="Arial" w:hAnsi="‘‘"/>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Arial" w:cs="Arial"/>
                <w:color w:val="000000"/>
              </w:rPr>
            </w:pPr>
            <w:r>
              <w:rPr>
                <w:rFonts w:ascii="Arial" w:hAnsi="Arial" w:cs="宋体" w:hint="eastAsia"/>
                <w:color w:val="000000"/>
              </w:rPr>
              <w:t>劳动法实务</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研二秋</w:t>
            </w:r>
          </w:p>
        </w:tc>
        <w:tc>
          <w:tcPr>
            <w:tcW w:w="900" w:type="dxa"/>
          </w:tcPr>
          <w:p w:rsidR="004C7EDC" w:rsidRPr="006B7378" w:rsidRDefault="004C7EDC" w:rsidP="006B7378">
            <w:pPr>
              <w:spacing w:line="400" w:lineRule="atLeast"/>
              <w:rPr>
                <w:rFonts w:ascii="Arial" w:hAnsi="Arial" w:cs="宋体"/>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宋体"/>
                <w:color w:val="000000"/>
              </w:rPr>
            </w:pPr>
          </w:p>
        </w:tc>
        <w:tc>
          <w:tcPr>
            <w:tcW w:w="1080" w:type="dxa"/>
          </w:tcPr>
          <w:p w:rsidR="004C7EDC" w:rsidRDefault="004C7EDC">
            <w:pPr>
              <w:spacing w:line="400" w:lineRule="atLeast"/>
              <w:rPr>
                <w:rFonts w:ascii="宋体"/>
                <w:color w:val="000000"/>
              </w:rPr>
            </w:pPr>
          </w:p>
        </w:tc>
        <w:tc>
          <w:tcPr>
            <w:tcW w:w="1214" w:type="dxa"/>
          </w:tcPr>
          <w:p w:rsidR="004C7EDC" w:rsidRDefault="004C7EDC">
            <w:pPr>
              <w:spacing w:line="400" w:lineRule="atLeast"/>
              <w:rPr>
                <w:rFonts w:ascii="宋体"/>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Pr="00D73039" w:rsidRDefault="004C7EDC">
            <w:pPr>
              <w:spacing w:line="400" w:lineRule="atLeast"/>
              <w:rPr>
                <w:rFonts w:ascii="Arial" w:hAnsi="Arial" w:cs="宋体"/>
                <w:b/>
                <w:color w:val="000000"/>
              </w:rPr>
            </w:pPr>
            <w:r w:rsidRPr="009A4007">
              <w:rPr>
                <w:rFonts w:ascii="Arial" w:hAnsi="Arial" w:cs="宋体" w:hint="eastAsia"/>
                <w:color w:val="000000"/>
              </w:rPr>
              <w:t>环境资源法实务</w:t>
            </w:r>
          </w:p>
        </w:tc>
        <w:tc>
          <w:tcPr>
            <w:tcW w:w="900" w:type="dxa"/>
          </w:tcPr>
          <w:p w:rsidR="004C7EDC" w:rsidRDefault="004C7EDC">
            <w:pPr>
              <w:spacing w:line="400" w:lineRule="atLeast"/>
              <w:rPr>
                <w:rFonts w:ascii="Arial" w:hAnsi="Arial" w:cs="宋体"/>
                <w:color w:val="000000"/>
              </w:rPr>
            </w:pPr>
            <w:r>
              <w:rPr>
                <w:rFonts w:ascii="Arial" w:hAnsi="Arial" w:cs="宋体" w:hint="eastAsia"/>
                <w:color w:val="000000"/>
              </w:rPr>
              <w:t>研二秋</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Arial" w:hint="eastAsia"/>
                <w:color w:val="000000"/>
              </w:rPr>
              <w:t>学分</w:t>
            </w:r>
          </w:p>
        </w:tc>
        <w:tc>
          <w:tcPr>
            <w:tcW w:w="1080" w:type="dxa"/>
          </w:tcPr>
          <w:p w:rsidR="004C7EDC" w:rsidRDefault="004C7EDC">
            <w:pPr>
              <w:spacing w:line="400" w:lineRule="atLeast"/>
              <w:rPr>
                <w:rFonts w:ascii="宋体"/>
                <w:color w:val="000000"/>
              </w:rPr>
            </w:pPr>
          </w:p>
        </w:tc>
        <w:tc>
          <w:tcPr>
            <w:tcW w:w="1080" w:type="dxa"/>
          </w:tcPr>
          <w:p w:rsidR="004C7EDC" w:rsidRDefault="004C7EDC">
            <w:pPr>
              <w:spacing w:line="400" w:lineRule="atLeast"/>
              <w:rPr>
                <w:rFonts w:ascii="宋体"/>
                <w:color w:val="000000"/>
              </w:rPr>
            </w:pPr>
          </w:p>
        </w:tc>
        <w:tc>
          <w:tcPr>
            <w:tcW w:w="1214" w:type="dxa"/>
          </w:tcPr>
          <w:p w:rsidR="004C7EDC" w:rsidRDefault="004C7EDC">
            <w:pPr>
              <w:spacing w:line="400" w:lineRule="atLeast"/>
              <w:rPr>
                <w:rFonts w:ascii="宋体"/>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Arial" w:cs="Arial"/>
                <w:color w:val="000000"/>
              </w:rPr>
            </w:pPr>
            <w:r>
              <w:rPr>
                <w:rFonts w:ascii="Arial" w:hAnsi="Arial" w:cs="宋体" w:hint="eastAsia"/>
                <w:color w:val="000000"/>
              </w:rPr>
              <w:t>法律谈判</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研二秋</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宋体"/>
                <w:color w:val="000000"/>
              </w:rPr>
            </w:pPr>
          </w:p>
        </w:tc>
        <w:tc>
          <w:tcPr>
            <w:tcW w:w="1080" w:type="dxa"/>
          </w:tcPr>
          <w:p w:rsidR="004C7EDC" w:rsidRDefault="004C7EDC">
            <w:pPr>
              <w:spacing w:line="400" w:lineRule="atLeast"/>
              <w:rPr>
                <w:rFonts w:ascii="宋体"/>
                <w:color w:val="000000"/>
              </w:rPr>
            </w:pPr>
          </w:p>
        </w:tc>
        <w:tc>
          <w:tcPr>
            <w:tcW w:w="1214" w:type="dxa"/>
          </w:tcPr>
          <w:p w:rsidR="004C7EDC" w:rsidRDefault="004C7EDC">
            <w:pPr>
              <w:spacing w:line="400" w:lineRule="atLeast"/>
              <w:rPr>
                <w:rFonts w:ascii="宋体"/>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Pr="00D73039" w:rsidRDefault="004C7EDC">
            <w:pPr>
              <w:spacing w:line="400" w:lineRule="atLeast"/>
              <w:rPr>
                <w:rFonts w:ascii="Arial" w:hAnsi="Arial" w:cs="宋体"/>
                <w:b/>
                <w:color w:val="000000"/>
              </w:rPr>
            </w:pPr>
            <w:r w:rsidRPr="009A4007">
              <w:rPr>
                <w:rFonts w:ascii="Arial" w:hAnsi="Arial" w:cs="宋体" w:hint="eastAsia"/>
                <w:color w:val="000000"/>
              </w:rPr>
              <w:t>模拟法庭</w:t>
            </w:r>
          </w:p>
        </w:tc>
        <w:tc>
          <w:tcPr>
            <w:tcW w:w="900" w:type="dxa"/>
          </w:tcPr>
          <w:p w:rsidR="004C7EDC" w:rsidRDefault="004C7EDC">
            <w:pPr>
              <w:spacing w:line="400" w:lineRule="atLeast"/>
              <w:rPr>
                <w:rFonts w:ascii="Arial" w:hAnsi="Arial" w:cs="宋体"/>
                <w:color w:val="000000"/>
              </w:rPr>
            </w:pPr>
            <w:r>
              <w:rPr>
                <w:rFonts w:ascii="Arial" w:hAnsi="Arial" w:cs="宋体" w:hint="eastAsia"/>
                <w:color w:val="000000"/>
              </w:rPr>
              <w:t>研二春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Arial" w:hint="eastAsia"/>
                <w:color w:val="000000"/>
              </w:rPr>
              <w:t>学分</w:t>
            </w:r>
          </w:p>
        </w:tc>
        <w:tc>
          <w:tcPr>
            <w:tcW w:w="1080" w:type="dxa"/>
          </w:tcPr>
          <w:p w:rsidR="004C7EDC" w:rsidRDefault="004C7EDC">
            <w:pPr>
              <w:spacing w:line="400" w:lineRule="atLeast"/>
              <w:rPr>
                <w:rFonts w:ascii="宋体"/>
                <w:color w:val="000000"/>
              </w:rPr>
            </w:pPr>
          </w:p>
        </w:tc>
        <w:tc>
          <w:tcPr>
            <w:tcW w:w="1080" w:type="dxa"/>
          </w:tcPr>
          <w:p w:rsidR="004C7EDC" w:rsidRDefault="004C7EDC">
            <w:pPr>
              <w:spacing w:line="400" w:lineRule="atLeast"/>
              <w:rPr>
                <w:rFonts w:ascii="宋体"/>
                <w:color w:val="000000"/>
              </w:rPr>
            </w:pPr>
          </w:p>
        </w:tc>
        <w:tc>
          <w:tcPr>
            <w:tcW w:w="1214" w:type="dxa"/>
          </w:tcPr>
          <w:p w:rsidR="004C7EDC" w:rsidRDefault="004C7EDC">
            <w:pPr>
              <w:spacing w:line="400" w:lineRule="atLeast"/>
              <w:rPr>
                <w:rFonts w:ascii="宋体"/>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
                <w:color w:val="000000"/>
              </w:rPr>
            </w:pPr>
            <w:r>
              <w:rPr>
                <w:rFonts w:ascii="Arial" w:hAnsi="Arial" w:cs="宋体" w:hint="eastAsia"/>
                <w:color w:val="000000"/>
              </w:rPr>
              <w:t>律师执业技能与职业伦理</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研一春</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宋体"/>
                <w:color w:val="000000"/>
              </w:rPr>
            </w:pPr>
          </w:p>
        </w:tc>
        <w:tc>
          <w:tcPr>
            <w:tcW w:w="1080" w:type="dxa"/>
          </w:tcPr>
          <w:p w:rsidR="004C7EDC" w:rsidRDefault="004C7EDC">
            <w:pPr>
              <w:spacing w:line="400" w:lineRule="atLeast"/>
              <w:rPr>
                <w:rFonts w:ascii="宋体"/>
                <w:color w:val="000000"/>
              </w:rPr>
            </w:pPr>
          </w:p>
        </w:tc>
        <w:tc>
          <w:tcPr>
            <w:tcW w:w="1214" w:type="dxa"/>
          </w:tcPr>
          <w:p w:rsidR="004C7EDC" w:rsidRDefault="004C7EDC">
            <w:pPr>
              <w:spacing w:line="400" w:lineRule="atLeast"/>
              <w:rPr>
                <w:rFonts w:ascii="宋体"/>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Default="004C7EDC">
            <w:pPr>
              <w:spacing w:line="400" w:lineRule="atLeast"/>
              <w:rPr>
                <w:rFonts w:ascii="Arial" w:hAnsi="‘‘"/>
                <w:color w:val="000000"/>
              </w:rPr>
            </w:pPr>
            <w:r>
              <w:rPr>
                <w:rFonts w:ascii="Arial" w:hAnsi="‘‘" w:cs="宋体" w:hint="eastAsia"/>
                <w:color w:val="000000"/>
              </w:rPr>
              <w:t>法律英语</w:t>
            </w:r>
          </w:p>
        </w:tc>
        <w:tc>
          <w:tcPr>
            <w:tcW w:w="900" w:type="dxa"/>
          </w:tcPr>
          <w:p w:rsidR="004C7EDC" w:rsidRDefault="004C7EDC">
            <w:pPr>
              <w:spacing w:line="400" w:lineRule="atLeast"/>
              <w:rPr>
                <w:rFonts w:ascii="Arial" w:hAnsi="Arial" w:cs="Arial"/>
                <w:color w:val="000000"/>
              </w:rPr>
            </w:pPr>
            <w:r>
              <w:rPr>
                <w:rFonts w:ascii="Arial" w:hAnsi="Arial" w:cs="宋体" w:hint="eastAsia"/>
                <w:color w:val="000000"/>
              </w:rPr>
              <w:t>研一春</w:t>
            </w:r>
          </w:p>
        </w:tc>
        <w:tc>
          <w:tcPr>
            <w:tcW w:w="900" w:type="dxa"/>
          </w:tcPr>
          <w:p w:rsidR="004C7EDC" w:rsidRPr="006B7378" w:rsidRDefault="004C7EDC">
            <w:pPr>
              <w:spacing w:line="400" w:lineRule="atLeast"/>
              <w:rPr>
                <w:rFonts w:ascii="Arial" w:hAnsi="Arial" w:cs="宋体"/>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pPr>
              <w:spacing w:line="400" w:lineRule="atLeast"/>
              <w:rPr>
                <w:rFonts w:ascii="Arial" w:hAnsi="‘‘"/>
                <w:color w:val="000000"/>
              </w:rPr>
            </w:pPr>
          </w:p>
        </w:tc>
        <w:tc>
          <w:tcPr>
            <w:tcW w:w="1080" w:type="dxa"/>
          </w:tcPr>
          <w:p w:rsidR="004C7EDC" w:rsidRDefault="004C7EDC">
            <w:pPr>
              <w:spacing w:line="400" w:lineRule="atLeast"/>
              <w:rPr>
                <w:rFonts w:ascii="宋体"/>
                <w:color w:val="000000"/>
              </w:rPr>
            </w:pPr>
          </w:p>
        </w:tc>
        <w:tc>
          <w:tcPr>
            <w:tcW w:w="1214" w:type="dxa"/>
          </w:tcPr>
          <w:p w:rsidR="004C7EDC" w:rsidRDefault="004C7EDC">
            <w:pPr>
              <w:spacing w:line="400" w:lineRule="atLeast"/>
              <w:rPr>
                <w:rFonts w:ascii="Arial" w:hAnsi="‘‘"/>
                <w:color w:val="000000"/>
              </w:rPr>
            </w:pPr>
          </w:p>
        </w:tc>
      </w:tr>
      <w:tr w:rsidR="004C7EDC">
        <w:trPr>
          <w:trHeight w:val="391"/>
        </w:trPr>
        <w:tc>
          <w:tcPr>
            <w:tcW w:w="476" w:type="dxa"/>
          </w:tcPr>
          <w:p w:rsidR="004C7EDC" w:rsidRDefault="004C7EDC">
            <w:pPr>
              <w:numPr>
                <w:ilvl w:val="0"/>
                <w:numId w:val="2"/>
              </w:numPr>
              <w:spacing w:line="400" w:lineRule="atLeast"/>
              <w:rPr>
                <w:rFonts w:ascii="Arial" w:hAnsi="Arial" w:cs="Arial"/>
                <w:color w:val="000000"/>
              </w:rPr>
            </w:pPr>
          </w:p>
        </w:tc>
        <w:tc>
          <w:tcPr>
            <w:tcW w:w="2584" w:type="dxa"/>
          </w:tcPr>
          <w:p w:rsidR="004C7EDC" w:rsidRPr="00D73039" w:rsidRDefault="004C7EDC">
            <w:pPr>
              <w:spacing w:line="400" w:lineRule="atLeast"/>
              <w:rPr>
                <w:rFonts w:ascii="Arial" w:hAnsi="‘‘" w:cs="宋体"/>
                <w:b/>
                <w:color w:val="000000"/>
              </w:rPr>
            </w:pPr>
            <w:r w:rsidRPr="009A4007">
              <w:rPr>
                <w:rFonts w:ascii="Arial" w:hAnsi="‘‘" w:cs="宋体" w:hint="eastAsia"/>
                <w:color w:val="000000"/>
              </w:rPr>
              <w:t>法律英语写作</w:t>
            </w:r>
          </w:p>
        </w:tc>
        <w:tc>
          <w:tcPr>
            <w:tcW w:w="900" w:type="dxa"/>
          </w:tcPr>
          <w:p w:rsidR="004C7EDC" w:rsidRDefault="004C7EDC">
            <w:pPr>
              <w:spacing w:line="400" w:lineRule="atLeast"/>
              <w:rPr>
                <w:rFonts w:ascii="Arial" w:hAnsi="Arial" w:cs="宋体"/>
                <w:color w:val="000000"/>
              </w:rPr>
            </w:pPr>
            <w:r>
              <w:rPr>
                <w:rFonts w:ascii="Arial" w:hAnsi="Arial" w:cs="宋体" w:hint="eastAsia"/>
                <w:color w:val="000000"/>
              </w:rPr>
              <w:t>研二秋</w:t>
            </w:r>
          </w:p>
        </w:tc>
        <w:tc>
          <w:tcPr>
            <w:tcW w:w="900" w:type="dxa"/>
          </w:tcPr>
          <w:p w:rsidR="004C7EDC" w:rsidRDefault="004C7EDC">
            <w:pPr>
              <w:spacing w:line="400" w:lineRule="atLeast"/>
              <w:rPr>
                <w:rFonts w:ascii="Arial" w:hAnsi="Arial" w:cs="Arial"/>
                <w:color w:val="000000"/>
              </w:rPr>
            </w:pPr>
            <w:r>
              <w:rPr>
                <w:rFonts w:ascii="Arial" w:hAnsi="Arial" w:cs="Arial"/>
                <w:color w:val="000000"/>
              </w:rPr>
              <w:t>2</w:t>
            </w:r>
            <w:r>
              <w:rPr>
                <w:rFonts w:ascii="Arial" w:hAnsi="Arial" w:cs="Arial" w:hint="eastAsia"/>
                <w:color w:val="000000"/>
              </w:rPr>
              <w:t>学分</w:t>
            </w:r>
          </w:p>
        </w:tc>
        <w:tc>
          <w:tcPr>
            <w:tcW w:w="1080" w:type="dxa"/>
          </w:tcPr>
          <w:p w:rsidR="004C7EDC" w:rsidRDefault="004C7EDC">
            <w:pPr>
              <w:spacing w:line="400" w:lineRule="atLeast"/>
              <w:rPr>
                <w:rFonts w:ascii="Arial" w:hAnsi="‘‘"/>
                <w:color w:val="000000"/>
              </w:rPr>
            </w:pPr>
          </w:p>
        </w:tc>
        <w:tc>
          <w:tcPr>
            <w:tcW w:w="1080" w:type="dxa"/>
          </w:tcPr>
          <w:p w:rsidR="004C7EDC" w:rsidRDefault="004C7EDC">
            <w:pPr>
              <w:spacing w:line="400" w:lineRule="atLeast"/>
              <w:rPr>
                <w:rFonts w:ascii="宋体"/>
                <w:color w:val="000000"/>
              </w:rPr>
            </w:pPr>
          </w:p>
        </w:tc>
        <w:tc>
          <w:tcPr>
            <w:tcW w:w="1214" w:type="dxa"/>
          </w:tcPr>
          <w:p w:rsidR="004C7EDC" w:rsidRDefault="004C7EDC">
            <w:pPr>
              <w:spacing w:line="400" w:lineRule="atLeast"/>
              <w:rPr>
                <w:rFonts w:ascii="Arial" w:hAnsi="‘‘"/>
                <w:color w:val="000000"/>
              </w:rPr>
            </w:pPr>
          </w:p>
        </w:tc>
      </w:tr>
    </w:tbl>
    <w:p w:rsidR="004C7EDC" w:rsidRPr="006B7378" w:rsidRDefault="004C7EDC" w:rsidP="00CE4BA2">
      <w:pPr>
        <w:spacing w:line="400" w:lineRule="atLeast"/>
        <w:rPr>
          <w:rFonts w:ascii="Arial" w:hAnsi="‘‘" w:cs="宋体"/>
          <w:color w:val="000000"/>
        </w:rPr>
      </w:pPr>
    </w:p>
    <w:p w:rsidR="004C7EDC" w:rsidRDefault="004C7EDC">
      <w:pPr>
        <w:spacing w:line="400" w:lineRule="atLeast"/>
        <w:ind w:left="360"/>
        <w:rPr>
          <w:rFonts w:ascii="Arial" w:eastAsia="仿宋_GB2312" w:hAnsi="Arial"/>
        </w:rPr>
      </w:pPr>
      <w:r>
        <w:rPr>
          <w:rFonts w:ascii="Arial" w:eastAsia="仿宋_GB2312" w:hAnsi="Arial" w:cs="仿宋_GB2312" w:hint="eastAsia"/>
          <w:b/>
          <w:bCs/>
        </w:rPr>
        <w:t>（三）模块选修课</w:t>
      </w:r>
      <w:r>
        <w:rPr>
          <w:rFonts w:ascii="Arial" w:eastAsia="仿宋_GB2312" w:hAnsi="Arial" w:cs="仿宋_GB2312" w:hint="eastAsia"/>
        </w:rPr>
        <w:t>（至少选满</w:t>
      </w:r>
      <w:r>
        <w:rPr>
          <w:rFonts w:ascii="Arial" w:eastAsia="仿宋_GB2312" w:hAnsi="Arial" w:cs="Arial"/>
        </w:rPr>
        <w:t>10</w:t>
      </w:r>
      <w:r>
        <w:rPr>
          <w:rFonts w:ascii="Arial" w:eastAsia="仿宋_GB2312" w:hAnsi="Arial" w:cs="仿宋_GB2312" w:hint="eastAsia"/>
        </w:rPr>
        <w:t>学分）（见附件）</w:t>
      </w:r>
    </w:p>
    <w:p w:rsidR="004C7EDC" w:rsidRDefault="004C7EDC">
      <w:pPr>
        <w:spacing w:line="400" w:lineRule="atLeast"/>
        <w:rPr>
          <w:rFonts w:ascii="Arial" w:eastAsia="仿宋_GB2312" w:hAnsi="Arial"/>
          <w:color w:val="000000"/>
        </w:rPr>
      </w:pPr>
    </w:p>
    <w:p w:rsidR="004C7EDC" w:rsidRDefault="004C7EDC">
      <w:pPr>
        <w:spacing w:line="400" w:lineRule="atLeast"/>
        <w:ind w:firstLine="420"/>
        <w:rPr>
          <w:rFonts w:ascii="Arial" w:eastAsia="黑体" w:hAnsi="Arial" w:cs="Arial"/>
        </w:rPr>
      </w:pPr>
      <w:r>
        <w:rPr>
          <w:rFonts w:ascii="Arial" w:eastAsia="黑体" w:hAnsi="Arial" w:cs="黑体" w:hint="eastAsia"/>
          <w:sz w:val="24"/>
          <w:szCs w:val="24"/>
        </w:rPr>
        <w:t>六、实践必修环节</w:t>
      </w:r>
      <w:r>
        <w:rPr>
          <w:rFonts w:ascii="Arial" w:eastAsia="黑体" w:hAnsi="Arial" w:cs="黑体" w:hint="eastAsia"/>
        </w:rPr>
        <w:t>（</w:t>
      </w:r>
      <w:r w:rsidRPr="009A4007">
        <w:rPr>
          <w:rFonts w:ascii="Arial" w:hAnsi="Arial" w:cs="宋体"/>
          <w:color w:val="000000"/>
        </w:rPr>
        <w:t>10</w:t>
      </w:r>
      <w:r>
        <w:rPr>
          <w:rFonts w:ascii="Arial" w:eastAsia="黑体" w:hAnsi="Arial" w:cs="黑体" w:hint="eastAsia"/>
        </w:rPr>
        <w:t>学分）</w:t>
      </w:r>
    </w:p>
    <w:p w:rsidR="004C7EDC" w:rsidRDefault="004C7EDC" w:rsidP="00693CEF">
      <w:pPr>
        <w:tabs>
          <w:tab w:val="left" w:pos="1134"/>
          <w:tab w:val="left" w:pos="4536"/>
          <w:tab w:val="left" w:pos="6663"/>
        </w:tabs>
        <w:spacing w:line="400" w:lineRule="atLeast"/>
        <w:ind w:firstLineChars="135" w:firstLine="31680"/>
        <w:jc w:val="left"/>
        <w:rPr>
          <w:rFonts w:ascii="Arial" w:hAnsi="Arial" w:cs="Arial"/>
          <w:color w:val="000000"/>
        </w:rPr>
      </w:pPr>
      <w:r>
        <w:rPr>
          <w:rFonts w:ascii="Arial" w:hAnsi="Arial" w:cs="Arial"/>
          <w:color w:val="000000"/>
        </w:rPr>
        <w:t xml:space="preserve"> 1</w:t>
      </w:r>
      <w:r>
        <w:rPr>
          <w:rFonts w:ascii="Arial" w:hAnsi="Arial" w:cs="宋体" w:hint="eastAsia"/>
          <w:color w:val="000000"/>
        </w:rPr>
        <w:t>、法律实践Ⅰ，一个月，研二暑假，</w:t>
      </w:r>
      <w:r>
        <w:rPr>
          <w:rFonts w:ascii="Arial" w:hAnsi="Arial" w:cs="Arial"/>
          <w:color w:val="000000"/>
        </w:rPr>
        <w:t>4</w:t>
      </w:r>
      <w:r>
        <w:rPr>
          <w:rFonts w:ascii="Arial" w:hAnsi="Arial" w:cs="宋体" w:hint="eastAsia"/>
          <w:color w:val="000000"/>
        </w:rPr>
        <w:t>学分；</w:t>
      </w:r>
    </w:p>
    <w:p w:rsidR="004C7EDC" w:rsidRDefault="004C7EDC" w:rsidP="00693CEF">
      <w:pPr>
        <w:tabs>
          <w:tab w:val="left" w:pos="1134"/>
          <w:tab w:val="left" w:pos="4536"/>
          <w:tab w:val="left" w:pos="6663"/>
        </w:tabs>
        <w:spacing w:line="400" w:lineRule="atLeast"/>
        <w:ind w:firstLineChars="135" w:firstLine="31680"/>
        <w:jc w:val="left"/>
        <w:rPr>
          <w:rFonts w:ascii="Arial" w:hAnsi="Arial" w:cs="Arial"/>
          <w:color w:val="000000"/>
        </w:rPr>
      </w:pPr>
      <w:r>
        <w:rPr>
          <w:rFonts w:ascii="Arial" w:hAnsi="Arial" w:cs="Arial"/>
          <w:color w:val="000000"/>
        </w:rPr>
        <w:t xml:space="preserve"> 2</w:t>
      </w:r>
      <w:r>
        <w:rPr>
          <w:rFonts w:ascii="Arial" w:hAnsi="Arial" w:cs="宋体" w:hint="eastAsia"/>
          <w:color w:val="000000"/>
        </w:rPr>
        <w:t>、法律实践Ⅱ，两个月，研三秋季学期，</w:t>
      </w:r>
      <w:r w:rsidRPr="009A4007">
        <w:rPr>
          <w:rFonts w:ascii="Arial" w:hAnsi="Arial" w:cs="宋体"/>
          <w:color w:val="000000"/>
        </w:rPr>
        <w:t>6</w:t>
      </w:r>
      <w:r>
        <w:rPr>
          <w:rFonts w:ascii="Arial" w:hAnsi="Arial" w:cs="宋体" w:hint="eastAsia"/>
          <w:color w:val="000000"/>
        </w:rPr>
        <w:t>学分；</w:t>
      </w:r>
    </w:p>
    <w:p w:rsidR="004C7EDC" w:rsidRDefault="004C7EDC" w:rsidP="00693CEF">
      <w:pPr>
        <w:tabs>
          <w:tab w:val="left" w:pos="1134"/>
          <w:tab w:val="left" w:pos="4536"/>
          <w:tab w:val="left" w:pos="6663"/>
        </w:tabs>
        <w:spacing w:line="400" w:lineRule="atLeast"/>
        <w:ind w:firstLineChars="135" w:firstLine="31680"/>
        <w:jc w:val="left"/>
        <w:rPr>
          <w:rFonts w:ascii="Arial" w:hAnsi="宋体"/>
          <w:color w:val="000000"/>
        </w:rPr>
      </w:pPr>
      <w:r>
        <w:rPr>
          <w:rFonts w:ascii="Arial" w:hAnsi="宋体" w:cs="宋体" w:hint="eastAsia"/>
          <w:color w:val="000000"/>
        </w:rPr>
        <w:t>法律实践课程要求：（</w:t>
      </w:r>
      <w:r>
        <w:rPr>
          <w:rFonts w:ascii="Arial" w:hAnsi="宋体" w:cs="Arial"/>
          <w:color w:val="000000"/>
        </w:rPr>
        <w:t>1</w:t>
      </w:r>
      <w:r>
        <w:rPr>
          <w:rFonts w:ascii="Arial" w:hAnsi="宋体" w:cs="宋体" w:hint="eastAsia"/>
          <w:color w:val="000000"/>
        </w:rPr>
        <w:t>）实习单位应是公检法系统、律师事务所、立法机关或其他司法、行政机关以及公司的法律部门等；（</w:t>
      </w:r>
      <w:r>
        <w:rPr>
          <w:rFonts w:ascii="Arial" w:hAnsi="宋体" w:cs="Arial"/>
          <w:color w:val="000000"/>
        </w:rPr>
        <w:t>2</w:t>
      </w:r>
      <w:r>
        <w:rPr>
          <w:rFonts w:ascii="Arial" w:hAnsi="宋体" w:cs="宋体" w:hint="eastAsia"/>
          <w:color w:val="000000"/>
        </w:rPr>
        <w:t>）实习须以法律实务为主要工作内容；（</w:t>
      </w:r>
      <w:r>
        <w:rPr>
          <w:rFonts w:ascii="Arial" w:hAnsi="宋体" w:cs="Arial"/>
          <w:color w:val="000000"/>
        </w:rPr>
        <w:t>3</w:t>
      </w:r>
      <w:r>
        <w:rPr>
          <w:rFonts w:ascii="Arial" w:hAnsi="宋体" w:cs="宋体" w:hint="eastAsia"/>
          <w:color w:val="000000"/>
        </w:rPr>
        <w:t>）实习总时间不少于三个月；（</w:t>
      </w:r>
      <w:r>
        <w:rPr>
          <w:rFonts w:ascii="Arial" w:hAnsi="宋体" w:cs="Arial"/>
          <w:color w:val="000000"/>
        </w:rPr>
        <w:t>4</w:t>
      </w:r>
      <w:r>
        <w:rPr>
          <w:rFonts w:ascii="Arial" w:hAnsi="宋体" w:cs="宋体" w:hint="eastAsia"/>
          <w:color w:val="000000"/>
        </w:rPr>
        <w:t>）实习结束后，需由实习单位根据学生的综合表现出具实习鉴定并盖章；（</w:t>
      </w:r>
      <w:r>
        <w:rPr>
          <w:rFonts w:ascii="Arial" w:hAnsi="宋体" w:cs="Arial"/>
          <w:color w:val="000000"/>
        </w:rPr>
        <w:t>5</w:t>
      </w:r>
      <w:r>
        <w:rPr>
          <w:rFonts w:ascii="Arial" w:hAnsi="宋体" w:cs="宋体" w:hint="eastAsia"/>
          <w:color w:val="000000"/>
        </w:rPr>
        <w:t>）法律实践Ⅰ结束时，每位学生根据实习情况向导师提交一份不少于</w:t>
      </w:r>
      <w:r>
        <w:rPr>
          <w:rFonts w:ascii="Arial" w:hAnsi="宋体" w:cs="Arial"/>
          <w:color w:val="000000"/>
        </w:rPr>
        <w:t>3000</w:t>
      </w:r>
      <w:r>
        <w:rPr>
          <w:rFonts w:ascii="Arial" w:hAnsi="宋体" w:cs="宋体" w:hint="eastAsia"/>
          <w:color w:val="000000"/>
        </w:rPr>
        <w:t>字的实习报告，内容可以是调查报告、案例分析、论文等。</w:t>
      </w:r>
    </w:p>
    <w:p w:rsidR="004C7EDC" w:rsidRDefault="004C7EDC">
      <w:pPr>
        <w:tabs>
          <w:tab w:val="left" w:pos="1134"/>
          <w:tab w:val="left" w:pos="4536"/>
          <w:tab w:val="left" w:pos="6663"/>
        </w:tabs>
        <w:spacing w:line="400" w:lineRule="atLeast"/>
        <w:jc w:val="left"/>
        <w:rPr>
          <w:rFonts w:ascii="Arial" w:hAnsi="宋体"/>
          <w:b/>
          <w:bCs/>
          <w:color w:val="000000"/>
        </w:rPr>
      </w:pPr>
    </w:p>
    <w:p w:rsidR="004C7EDC" w:rsidRDefault="004C7EDC" w:rsidP="00693CEF">
      <w:pPr>
        <w:spacing w:line="400" w:lineRule="atLeast"/>
        <w:ind w:firstLineChars="200" w:firstLine="31680"/>
        <w:rPr>
          <w:rFonts w:ascii="Arial" w:eastAsia="黑体" w:hAnsi="Arial"/>
        </w:rPr>
      </w:pPr>
      <w:r>
        <w:rPr>
          <w:rFonts w:ascii="Arial" w:eastAsia="黑体" w:hAnsi="Arial" w:cs="黑体" w:hint="eastAsia"/>
          <w:sz w:val="24"/>
          <w:szCs w:val="24"/>
        </w:rPr>
        <w:t>七、学位论文</w:t>
      </w:r>
      <w:r>
        <w:rPr>
          <w:rFonts w:ascii="Arial" w:eastAsia="黑体" w:hAnsi="Arial" w:cs="黑体" w:hint="eastAsia"/>
          <w:b/>
          <w:bCs/>
        </w:rPr>
        <w:t>（</w:t>
      </w:r>
      <w:r>
        <w:rPr>
          <w:rFonts w:ascii="Arial" w:eastAsia="黑体" w:hAnsi="Arial" w:cs="Arial"/>
          <w:b/>
          <w:bCs/>
        </w:rPr>
        <w:t>10</w:t>
      </w:r>
      <w:r>
        <w:rPr>
          <w:rFonts w:ascii="Arial" w:eastAsia="黑体" w:hAnsi="Arial" w:cs="黑体" w:hint="eastAsia"/>
          <w:b/>
          <w:bCs/>
        </w:rPr>
        <w:t>学分</w:t>
      </w:r>
      <w:r>
        <w:rPr>
          <w:rFonts w:ascii="Arial" w:eastAsia="黑体" w:hAnsi="Arial" w:cs="黑体" w:hint="eastAsia"/>
        </w:rPr>
        <w:t>）</w:t>
      </w:r>
    </w:p>
    <w:p w:rsidR="004C7EDC" w:rsidRDefault="004C7EDC">
      <w:pPr>
        <w:spacing w:line="400" w:lineRule="atLeast"/>
        <w:ind w:right="17" w:firstLine="425"/>
        <w:rPr>
          <w:rFonts w:ascii="Arial" w:hAnsi="Arial" w:cs="Arial"/>
          <w:color w:val="000000"/>
        </w:rPr>
      </w:pPr>
      <w:r>
        <w:rPr>
          <w:rFonts w:ascii="Arial" w:hAnsi="宋体" w:cs="宋体" w:hint="eastAsia"/>
          <w:color w:val="000000"/>
        </w:rPr>
        <w:t>学位论文选题应贯彻理论联系实际的原则，重在反映学生运用所学理论与知识综合解决法律实务中的理论和实践问题的能力。法律硕士教学指导委员会应根据学生的选题方向，确定具体的导师负责其论文的指导工作。</w:t>
      </w:r>
    </w:p>
    <w:p w:rsidR="004C7EDC" w:rsidRDefault="004C7EDC">
      <w:pPr>
        <w:spacing w:line="400" w:lineRule="atLeast"/>
        <w:ind w:firstLine="420"/>
        <w:rPr>
          <w:rFonts w:ascii="Arial" w:hAnsi="Arial" w:cs="Arial"/>
        </w:rPr>
      </w:pPr>
      <w:r>
        <w:rPr>
          <w:rFonts w:ascii="Arial" w:hAnsi="宋体" w:cs="宋体" w:hint="eastAsia"/>
        </w:rPr>
        <w:t>法律硕士学位论文应以法律实务研究为主要内容，但不限于学术论文的成果形式，还可采用案例分析（针对同一主题的三个以上相关案件进行研究分析）、研究报告、专项调查等。</w:t>
      </w:r>
      <w:r>
        <w:rPr>
          <w:rFonts w:ascii="Arial" w:hAnsi="宋体" w:cs="宋体" w:hint="eastAsia"/>
          <w:color w:val="000000"/>
        </w:rPr>
        <w:t>但论文写作应当规范，论文字数应在</w:t>
      </w:r>
      <w:r>
        <w:rPr>
          <w:rFonts w:ascii="Arial" w:hAnsi="宋体" w:cs="Arial"/>
        </w:rPr>
        <w:t>2</w:t>
      </w:r>
      <w:r>
        <w:rPr>
          <w:rFonts w:ascii="Arial" w:hAnsi="宋体" w:cs="宋体" w:hint="eastAsia"/>
        </w:rPr>
        <w:t>万</w:t>
      </w:r>
      <w:r>
        <w:rPr>
          <w:rFonts w:ascii="Arial" w:hAnsi="宋体" w:cs="宋体" w:hint="eastAsia"/>
          <w:color w:val="000000"/>
        </w:rPr>
        <w:t>字以上。</w:t>
      </w:r>
    </w:p>
    <w:p w:rsidR="004C7EDC" w:rsidRDefault="004C7EDC">
      <w:pPr>
        <w:spacing w:line="400" w:lineRule="atLeast"/>
        <w:rPr>
          <w:rFonts w:ascii="Arial" w:eastAsia="仿宋_GB2312" w:hAnsi="Arial"/>
          <w:b/>
          <w:bCs/>
        </w:rPr>
      </w:pPr>
    </w:p>
    <w:p w:rsidR="004C7EDC" w:rsidRDefault="004C7EDC" w:rsidP="00693CEF">
      <w:pPr>
        <w:spacing w:line="400" w:lineRule="atLeast"/>
        <w:ind w:firstLineChars="196" w:firstLine="31680"/>
        <w:rPr>
          <w:rFonts w:ascii="黑体" w:eastAsia="黑体" w:hAnsi="Arial"/>
          <w:sz w:val="24"/>
          <w:szCs w:val="24"/>
        </w:rPr>
      </w:pPr>
      <w:r>
        <w:rPr>
          <w:rFonts w:ascii="黑体" w:eastAsia="黑体" w:hAnsi="Arial" w:cs="黑体" w:hint="eastAsia"/>
          <w:sz w:val="24"/>
          <w:szCs w:val="24"/>
        </w:rPr>
        <w:t>八、学位授予</w:t>
      </w:r>
    </w:p>
    <w:p w:rsidR="004C7EDC" w:rsidRPr="00693CEF" w:rsidRDefault="004C7EDC" w:rsidP="00693CEF">
      <w:pPr>
        <w:pStyle w:val="BodyTextIndent2"/>
        <w:ind w:firstLine="31680"/>
        <w:rPr>
          <w:rFonts w:ascii="Arial" w:hAnsi="宋体" w:cs="宋体"/>
          <w:kern w:val="2"/>
          <w:sz w:val="21"/>
        </w:rPr>
      </w:pPr>
      <w:r w:rsidRPr="00693CEF">
        <w:rPr>
          <w:rFonts w:ascii="Arial" w:hAnsi="宋体" w:cs="宋体" w:hint="eastAsia"/>
          <w:kern w:val="2"/>
          <w:sz w:val="21"/>
        </w:rPr>
        <w:t>学位论文必须由二名本专业具有副高级或高级职称的专家评阅，其中必须有一位校外专家或学者；学位论文答辩委员会成员中，应有一至两名实际部门或校外具有副高或高级专业技术职务的专家。课程考试合格且论文答辩通过者，授予法律硕士专业学位。</w:t>
      </w:r>
    </w:p>
    <w:p w:rsidR="004C7EDC" w:rsidRPr="00693CEF" w:rsidRDefault="004C7EDC" w:rsidP="00693CEF">
      <w:pPr>
        <w:spacing w:line="400" w:lineRule="atLeast"/>
        <w:ind w:firstLineChars="200" w:firstLine="31680"/>
        <w:rPr>
          <w:rFonts w:ascii="Arial" w:hAnsi="宋体" w:cs="宋体"/>
        </w:rPr>
      </w:pPr>
    </w:p>
    <w:p w:rsidR="004C7EDC" w:rsidRDefault="004C7EDC" w:rsidP="00693CEF">
      <w:pPr>
        <w:spacing w:line="400" w:lineRule="atLeast"/>
        <w:ind w:firstLineChars="200" w:firstLine="31680"/>
        <w:rPr>
          <w:rFonts w:ascii="黑体" w:eastAsia="黑体" w:hAnsi="Arial"/>
          <w:sz w:val="24"/>
          <w:szCs w:val="24"/>
        </w:rPr>
      </w:pPr>
      <w:r>
        <w:rPr>
          <w:rFonts w:ascii="黑体" w:eastAsia="黑体" w:hAnsi="Arial" w:cs="黑体" w:hint="eastAsia"/>
          <w:sz w:val="24"/>
          <w:szCs w:val="24"/>
        </w:rPr>
        <w:t>附</w:t>
      </w:r>
      <w:r>
        <w:rPr>
          <w:rFonts w:ascii="黑体" w:eastAsia="黑体" w:hAnsi="Arial" w:cs="黑体"/>
          <w:sz w:val="24"/>
          <w:szCs w:val="24"/>
        </w:rPr>
        <w:t>1</w:t>
      </w:r>
      <w:r>
        <w:rPr>
          <w:rFonts w:ascii="黑体" w:eastAsia="黑体" w:hAnsi="Arial" w:cs="黑体" w:hint="eastAsia"/>
          <w:sz w:val="24"/>
          <w:szCs w:val="24"/>
        </w:rPr>
        <w:t>：模块选修课</w:t>
      </w:r>
    </w:p>
    <w:p w:rsidR="004C7EDC" w:rsidRDefault="004C7EDC" w:rsidP="00693CEF">
      <w:pPr>
        <w:spacing w:line="400" w:lineRule="atLeast"/>
        <w:ind w:firstLineChars="200" w:firstLine="31680"/>
        <w:rPr>
          <w:rFonts w:ascii="宋体"/>
        </w:rPr>
      </w:pPr>
      <w:r>
        <w:rPr>
          <w:rFonts w:ascii="宋体" w:hAnsi="宋体" w:cs="宋体" w:hint="eastAsia"/>
        </w:rPr>
        <w:t>法律硕士研究生可通过选修特定模块的专业课程（在总学分之内）和完成该模块课程相关的毕业论文来确定自己的主修方向。</w:t>
      </w:r>
      <w:r>
        <w:rPr>
          <w:rFonts w:ascii="宋体" w:hAnsi="宋体" w:cs="Arial" w:hint="eastAsia"/>
        </w:rPr>
        <w:t>提倡每位同学选择其中一个模块并选满</w:t>
      </w:r>
      <w:r>
        <w:rPr>
          <w:rFonts w:ascii="宋体" w:hAnsi="宋体" w:cs="Arial"/>
        </w:rPr>
        <w:t>10</w:t>
      </w:r>
      <w:r>
        <w:rPr>
          <w:rFonts w:ascii="宋体" w:hAnsi="宋体" w:cs="Arial" w:hint="eastAsia"/>
        </w:rPr>
        <w:t>学分，但允许其跨模块选修具体课程。</w:t>
      </w:r>
    </w:p>
    <w:p w:rsidR="004C7EDC" w:rsidRPr="00644F56" w:rsidRDefault="004C7EDC" w:rsidP="00644F56">
      <w:pPr>
        <w:pStyle w:val="BodyTextIndent"/>
        <w:spacing w:afterLines="0" w:line="400" w:lineRule="atLeast"/>
        <w:ind w:firstLine="31680"/>
        <w:rPr>
          <w:rFonts w:ascii="宋体" w:cs="宋体"/>
          <w:kern w:val="2"/>
          <w:sz w:val="21"/>
        </w:rPr>
      </w:pPr>
      <w:r w:rsidRPr="00644F56">
        <w:rPr>
          <w:rFonts w:ascii="宋体" w:hAnsi="宋体" w:cs="宋体" w:hint="eastAsia"/>
          <w:kern w:val="2"/>
          <w:sz w:val="21"/>
        </w:rPr>
        <w:t>达到法律硕士研究生培养方案的各项要求，并完成主修方向所要求的课程和毕业论文的学生，在获得毕业证书和学位证书的同时，还将获得研究生院为其颁发的主修方向结业证书。</w:t>
      </w:r>
    </w:p>
    <w:p w:rsidR="004C7EDC" w:rsidRPr="00644F56" w:rsidRDefault="004C7EDC" w:rsidP="00693CEF">
      <w:pPr>
        <w:spacing w:line="400" w:lineRule="atLeast"/>
        <w:ind w:firstLineChars="200" w:firstLine="31680"/>
        <w:rPr>
          <w:rFonts w:ascii="宋体" w:cs="宋体"/>
        </w:rPr>
      </w:pPr>
      <w:r>
        <w:rPr>
          <w:rFonts w:ascii="宋体" w:hAnsi="宋体" w:cs="宋体" w:hint="eastAsia"/>
        </w:rPr>
        <w:t>我院目前拟设立的课程模块主要包括：监狱学课程模块、依法行政与行政应诉课程模块、金融法课程模块、常规民事业务课程模块、知识产权法课程模块、国际经济法课程模块。</w:t>
      </w:r>
    </w:p>
    <w:p w:rsidR="004C7EDC" w:rsidRPr="00644F56" w:rsidRDefault="004C7EDC" w:rsidP="00693CEF">
      <w:pPr>
        <w:spacing w:line="400" w:lineRule="atLeast"/>
        <w:ind w:firstLineChars="200" w:firstLine="31680"/>
        <w:rPr>
          <w:rFonts w:ascii="宋体" w:cs="宋体"/>
        </w:rPr>
      </w:pPr>
    </w:p>
    <w:p w:rsidR="004C7EDC" w:rsidRPr="00644F56" w:rsidRDefault="004C7EDC" w:rsidP="00693CEF">
      <w:pPr>
        <w:spacing w:line="400" w:lineRule="atLeast"/>
        <w:ind w:firstLineChars="200" w:firstLine="31680"/>
        <w:rPr>
          <w:rFonts w:ascii="宋体" w:cs="宋体"/>
        </w:rPr>
      </w:pPr>
      <w:r>
        <w:rPr>
          <w:rFonts w:ascii="宋体" w:hAnsi="宋体" w:cs="宋体" w:hint="eastAsia"/>
        </w:rPr>
        <w:t>各模块的课程安排如下：</w:t>
      </w:r>
    </w:p>
    <w:p w:rsidR="004C7EDC" w:rsidRDefault="004C7EDC" w:rsidP="00CE4BA2">
      <w:pPr>
        <w:spacing w:line="400" w:lineRule="atLeast"/>
        <w:ind w:left="360"/>
        <w:rPr>
          <w:rFonts w:ascii="Arial" w:eastAsia="仿宋_GB2312" w:hAnsi="Arial"/>
          <w:b/>
          <w:bCs/>
        </w:rPr>
      </w:pPr>
    </w:p>
    <w:p w:rsidR="004C7EDC" w:rsidRDefault="004C7EDC" w:rsidP="00CE4BA2">
      <w:pPr>
        <w:spacing w:line="400" w:lineRule="atLeast"/>
        <w:ind w:left="360"/>
        <w:rPr>
          <w:rFonts w:ascii="Arial" w:eastAsia="仿宋_GB2312" w:hAnsi="Arial"/>
          <w:b/>
          <w:bCs/>
        </w:rPr>
      </w:pPr>
      <w:r>
        <w:rPr>
          <w:rFonts w:ascii="Arial" w:eastAsia="仿宋_GB2312" w:hAnsi="Arial" w:cs="仿宋_GB2312" w:hint="eastAsia"/>
          <w:b/>
          <w:bCs/>
        </w:rPr>
        <w:t>（一）监狱学课程模块</w:t>
      </w:r>
    </w:p>
    <w:tbl>
      <w:tblPr>
        <w:tblW w:w="0" w:type="auto"/>
        <w:tblInd w:w="144" w:type="dxa"/>
        <w:tblLayout w:type="fixed"/>
        <w:tblLook w:val="0000"/>
      </w:tblPr>
      <w:tblGrid>
        <w:gridCol w:w="795"/>
        <w:gridCol w:w="2123"/>
        <w:gridCol w:w="900"/>
        <w:gridCol w:w="900"/>
        <w:gridCol w:w="1080"/>
        <w:gridCol w:w="1260"/>
        <w:gridCol w:w="1214"/>
      </w:tblGrid>
      <w:tr w:rsidR="004C7EDC" w:rsidTr="009E328A">
        <w:trPr>
          <w:trHeight w:val="454"/>
        </w:trPr>
        <w:tc>
          <w:tcPr>
            <w:tcW w:w="795" w:type="dxa"/>
          </w:tcPr>
          <w:p w:rsidR="004C7EDC" w:rsidRDefault="004C7EDC" w:rsidP="009E328A">
            <w:pPr>
              <w:spacing w:line="400" w:lineRule="atLeast"/>
              <w:ind w:left="360"/>
              <w:rPr>
                <w:rFonts w:ascii="Arial" w:hAnsi="Arial" w:cs="Arial"/>
              </w:rPr>
            </w:pPr>
          </w:p>
        </w:tc>
        <w:tc>
          <w:tcPr>
            <w:tcW w:w="2123" w:type="dxa"/>
          </w:tcPr>
          <w:p w:rsidR="004C7EDC" w:rsidRDefault="004C7EDC" w:rsidP="009E328A">
            <w:pPr>
              <w:spacing w:line="400" w:lineRule="atLeast"/>
              <w:rPr>
                <w:rFonts w:ascii="Arial" w:hAnsi="Arial" w:cs="Arial"/>
              </w:rPr>
            </w:pPr>
            <w:r>
              <w:rPr>
                <w:rFonts w:ascii="Arial" w:hAnsi="宋体" w:cs="宋体" w:hint="eastAsia"/>
              </w:rPr>
              <w:t>课程名称</w:t>
            </w:r>
          </w:p>
        </w:tc>
        <w:tc>
          <w:tcPr>
            <w:tcW w:w="900" w:type="dxa"/>
          </w:tcPr>
          <w:p w:rsidR="004C7EDC" w:rsidRDefault="004C7EDC" w:rsidP="009E328A">
            <w:pPr>
              <w:spacing w:line="400" w:lineRule="atLeast"/>
              <w:rPr>
                <w:rFonts w:ascii="Arial" w:hAnsi="Arial" w:cs="Arial"/>
              </w:rPr>
            </w:pPr>
            <w:r>
              <w:rPr>
                <w:rFonts w:ascii="Arial" w:hAnsi="Arial" w:cs="宋体" w:hint="eastAsia"/>
              </w:rPr>
              <w:t>学期</w:t>
            </w:r>
          </w:p>
        </w:tc>
        <w:tc>
          <w:tcPr>
            <w:tcW w:w="900" w:type="dxa"/>
          </w:tcPr>
          <w:p w:rsidR="004C7EDC" w:rsidRDefault="004C7EDC" w:rsidP="009E328A">
            <w:pPr>
              <w:spacing w:line="400" w:lineRule="atLeast"/>
              <w:rPr>
                <w:rFonts w:ascii="Arial" w:hAnsi="Arial" w:cs="Arial"/>
              </w:rPr>
            </w:pPr>
            <w:r>
              <w:rPr>
                <w:rFonts w:ascii="Arial" w:hAnsi="Arial" w:cs="宋体" w:hint="eastAsia"/>
              </w:rPr>
              <w:t>学分</w:t>
            </w:r>
          </w:p>
        </w:tc>
        <w:tc>
          <w:tcPr>
            <w:tcW w:w="1080" w:type="dxa"/>
          </w:tcPr>
          <w:p w:rsidR="004C7EDC" w:rsidRDefault="004C7EDC" w:rsidP="009E328A">
            <w:pPr>
              <w:spacing w:line="400" w:lineRule="atLeast"/>
              <w:rPr>
                <w:rFonts w:ascii="Arial" w:hAnsi="Arial" w:cs="Arial"/>
              </w:rPr>
            </w:pPr>
            <w:r>
              <w:rPr>
                <w:rFonts w:ascii="Arial" w:hAnsi="Arial" w:cs="宋体" w:hint="eastAsia"/>
              </w:rPr>
              <w:t>任课教师</w:t>
            </w:r>
          </w:p>
        </w:tc>
        <w:tc>
          <w:tcPr>
            <w:tcW w:w="1260" w:type="dxa"/>
          </w:tcPr>
          <w:p w:rsidR="004C7EDC" w:rsidRDefault="004C7EDC" w:rsidP="009E328A">
            <w:pPr>
              <w:spacing w:line="400" w:lineRule="atLeast"/>
              <w:rPr>
                <w:rFonts w:ascii="Arial" w:hAnsi="Arial" w:cs="Arial"/>
              </w:rPr>
            </w:pPr>
            <w:r>
              <w:rPr>
                <w:rFonts w:ascii="Arial" w:hAnsi="Arial" w:cs="宋体" w:hint="eastAsia"/>
              </w:rPr>
              <w:t>课程编号</w:t>
            </w:r>
          </w:p>
        </w:tc>
        <w:tc>
          <w:tcPr>
            <w:tcW w:w="1214" w:type="dxa"/>
          </w:tcPr>
          <w:p w:rsidR="004C7EDC" w:rsidRDefault="004C7EDC" w:rsidP="009E328A">
            <w:pPr>
              <w:spacing w:line="400" w:lineRule="atLeast"/>
              <w:rPr>
                <w:rFonts w:ascii="Arial" w:hAnsi="Arial" w:cs="Arial"/>
              </w:rPr>
            </w:pPr>
            <w:r>
              <w:rPr>
                <w:rFonts w:ascii="Arial" w:hAnsi="Arial" w:cs="宋体" w:hint="eastAsia"/>
              </w:rPr>
              <w:t>备注</w:t>
            </w:r>
          </w:p>
        </w:tc>
      </w:tr>
      <w:tr w:rsidR="004C7EDC" w:rsidTr="009E328A">
        <w:trPr>
          <w:trHeight w:val="454"/>
        </w:trPr>
        <w:tc>
          <w:tcPr>
            <w:tcW w:w="795" w:type="dxa"/>
          </w:tcPr>
          <w:p w:rsidR="004C7EDC" w:rsidRDefault="004C7EDC" w:rsidP="009E328A">
            <w:pPr>
              <w:spacing w:line="400" w:lineRule="atLeast"/>
              <w:ind w:left="360"/>
              <w:rPr>
                <w:rFonts w:ascii="Arial" w:hAnsi="Arial" w:cs="Arial"/>
              </w:rPr>
            </w:pPr>
            <w:r>
              <w:rPr>
                <w:rFonts w:ascii="Arial" w:hAnsi="Arial" w:cs="Arial"/>
              </w:rPr>
              <w:t>1.</w:t>
            </w:r>
          </w:p>
        </w:tc>
        <w:tc>
          <w:tcPr>
            <w:tcW w:w="2123" w:type="dxa"/>
          </w:tcPr>
          <w:p w:rsidR="004C7EDC" w:rsidRDefault="004C7EDC" w:rsidP="009E328A">
            <w:pPr>
              <w:spacing w:line="400" w:lineRule="atLeast"/>
              <w:rPr>
                <w:rFonts w:ascii="Arial" w:hAnsi="Arial" w:cs="Arial"/>
              </w:rPr>
            </w:pPr>
            <w:r>
              <w:rPr>
                <w:rFonts w:ascii="Arial" w:hAnsi="Arial" w:cs="宋体" w:hint="eastAsia"/>
              </w:rPr>
              <w:t>犯罪学</w:t>
            </w:r>
          </w:p>
        </w:tc>
        <w:tc>
          <w:tcPr>
            <w:tcW w:w="900" w:type="dxa"/>
          </w:tcPr>
          <w:p w:rsidR="004C7EDC" w:rsidRDefault="004C7EDC" w:rsidP="009E328A">
            <w:pPr>
              <w:spacing w:line="400" w:lineRule="atLeast"/>
              <w:rPr>
                <w:rFonts w:ascii="Arial" w:hAnsi="Arial" w:cs="Arial"/>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rPr>
            </w:pPr>
            <w:r>
              <w:rPr>
                <w:rFonts w:ascii="Arial" w:hAnsi="Arial" w:cs="Arial"/>
              </w:rPr>
              <w:t>3</w:t>
            </w:r>
            <w:r>
              <w:rPr>
                <w:rFonts w:ascii="Arial" w:hAnsi="Arial" w:cs="宋体" w:hint="eastAsia"/>
              </w:rPr>
              <w:t>学分</w:t>
            </w:r>
          </w:p>
        </w:tc>
        <w:tc>
          <w:tcPr>
            <w:tcW w:w="1080" w:type="dxa"/>
          </w:tcPr>
          <w:p w:rsidR="004C7EDC" w:rsidRDefault="004C7EDC" w:rsidP="009E328A">
            <w:pPr>
              <w:spacing w:line="400" w:lineRule="atLeast"/>
              <w:rPr>
                <w:rFonts w:ascii="Arial" w:hAnsi="Arial" w:cs="Arial"/>
              </w:rPr>
            </w:pPr>
          </w:p>
        </w:tc>
        <w:tc>
          <w:tcPr>
            <w:tcW w:w="1260" w:type="dxa"/>
          </w:tcPr>
          <w:p w:rsidR="004C7EDC" w:rsidRDefault="004C7EDC" w:rsidP="009E328A">
            <w:pPr>
              <w:spacing w:line="400" w:lineRule="atLeast"/>
              <w:rPr>
                <w:rFonts w:ascii="Arial" w:hAnsi="Arial" w:cs="Arial"/>
              </w:rPr>
            </w:pPr>
          </w:p>
        </w:tc>
        <w:tc>
          <w:tcPr>
            <w:tcW w:w="1214" w:type="dxa"/>
          </w:tcPr>
          <w:p w:rsidR="004C7EDC" w:rsidRDefault="004C7EDC" w:rsidP="009E328A">
            <w:pPr>
              <w:spacing w:line="400" w:lineRule="atLeast"/>
              <w:rPr>
                <w:rFonts w:ascii="Arial" w:hAnsi="Arial" w:cs="Arial"/>
              </w:rPr>
            </w:pPr>
          </w:p>
        </w:tc>
      </w:tr>
      <w:tr w:rsidR="004C7EDC" w:rsidTr="009E328A">
        <w:trPr>
          <w:trHeight w:val="454"/>
        </w:trPr>
        <w:tc>
          <w:tcPr>
            <w:tcW w:w="795" w:type="dxa"/>
          </w:tcPr>
          <w:p w:rsidR="004C7EDC" w:rsidRDefault="004C7EDC" w:rsidP="009E328A">
            <w:pPr>
              <w:spacing w:line="400" w:lineRule="atLeast"/>
              <w:ind w:left="360"/>
              <w:rPr>
                <w:rFonts w:ascii="Arial" w:hAnsi="Arial" w:cs="Arial"/>
              </w:rPr>
            </w:pPr>
            <w:r>
              <w:rPr>
                <w:rFonts w:ascii="Arial" w:hAnsi="Arial" w:cs="Arial"/>
              </w:rPr>
              <w:t>2.</w:t>
            </w:r>
          </w:p>
        </w:tc>
        <w:tc>
          <w:tcPr>
            <w:tcW w:w="2123" w:type="dxa"/>
          </w:tcPr>
          <w:p w:rsidR="004C7EDC" w:rsidRDefault="004C7EDC" w:rsidP="009E328A">
            <w:pPr>
              <w:spacing w:line="400" w:lineRule="atLeast"/>
              <w:rPr>
                <w:rFonts w:ascii="Arial" w:hAnsi="Arial" w:cs="Arial"/>
              </w:rPr>
            </w:pPr>
            <w:r>
              <w:rPr>
                <w:rFonts w:ascii="Arial" w:hAnsi="Arial" w:cs="宋体" w:hint="eastAsia"/>
              </w:rPr>
              <w:t>监狱学</w:t>
            </w:r>
          </w:p>
        </w:tc>
        <w:tc>
          <w:tcPr>
            <w:tcW w:w="900" w:type="dxa"/>
          </w:tcPr>
          <w:p w:rsidR="004C7EDC" w:rsidRDefault="004C7EDC" w:rsidP="009E328A">
            <w:pPr>
              <w:spacing w:line="400" w:lineRule="atLeast"/>
              <w:rPr>
                <w:rFonts w:ascii="Arial" w:hAnsi="Arial" w:cs="Arial"/>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rPr>
            </w:pPr>
            <w:r>
              <w:rPr>
                <w:rFonts w:ascii="Arial" w:hAnsi="Arial" w:cs="Arial"/>
              </w:rPr>
              <w:t>2</w:t>
            </w:r>
            <w:r>
              <w:rPr>
                <w:rFonts w:ascii="Arial" w:hAnsi="Arial" w:cs="宋体" w:hint="eastAsia"/>
              </w:rPr>
              <w:t>学分</w:t>
            </w:r>
          </w:p>
        </w:tc>
        <w:tc>
          <w:tcPr>
            <w:tcW w:w="1080" w:type="dxa"/>
          </w:tcPr>
          <w:p w:rsidR="004C7EDC" w:rsidRDefault="004C7EDC" w:rsidP="009E328A">
            <w:pPr>
              <w:spacing w:line="400" w:lineRule="atLeast"/>
              <w:rPr>
                <w:rFonts w:ascii="Arial" w:hAnsi="Arial" w:cs="Arial"/>
              </w:rPr>
            </w:pPr>
          </w:p>
        </w:tc>
        <w:tc>
          <w:tcPr>
            <w:tcW w:w="1260" w:type="dxa"/>
          </w:tcPr>
          <w:p w:rsidR="004C7EDC" w:rsidRDefault="004C7EDC" w:rsidP="009E328A">
            <w:pPr>
              <w:spacing w:line="400" w:lineRule="atLeast"/>
              <w:rPr>
                <w:rFonts w:ascii="Arial" w:hAnsi="Arial" w:cs="Arial"/>
              </w:rPr>
            </w:pPr>
          </w:p>
        </w:tc>
        <w:tc>
          <w:tcPr>
            <w:tcW w:w="1214" w:type="dxa"/>
          </w:tcPr>
          <w:p w:rsidR="004C7EDC" w:rsidRDefault="004C7EDC" w:rsidP="009E328A">
            <w:pPr>
              <w:spacing w:line="400" w:lineRule="atLeast"/>
              <w:rPr>
                <w:rFonts w:ascii="Arial" w:hAnsi="Arial" w:cs="Arial"/>
              </w:rPr>
            </w:pPr>
          </w:p>
        </w:tc>
      </w:tr>
      <w:tr w:rsidR="004C7EDC" w:rsidTr="009E328A">
        <w:trPr>
          <w:trHeight w:val="454"/>
        </w:trPr>
        <w:tc>
          <w:tcPr>
            <w:tcW w:w="795" w:type="dxa"/>
          </w:tcPr>
          <w:p w:rsidR="004C7EDC" w:rsidRDefault="004C7EDC" w:rsidP="009E328A">
            <w:pPr>
              <w:spacing w:line="400" w:lineRule="atLeast"/>
              <w:ind w:left="360"/>
              <w:rPr>
                <w:rFonts w:ascii="Arial" w:hAnsi="Arial" w:cs="Arial"/>
              </w:rPr>
            </w:pPr>
            <w:r>
              <w:rPr>
                <w:rFonts w:ascii="Arial" w:hAnsi="Arial" w:cs="Arial"/>
              </w:rPr>
              <w:t>3.</w:t>
            </w:r>
          </w:p>
        </w:tc>
        <w:tc>
          <w:tcPr>
            <w:tcW w:w="2123" w:type="dxa"/>
          </w:tcPr>
          <w:p w:rsidR="004C7EDC" w:rsidRDefault="004C7EDC" w:rsidP="009E328A">
            <w:pPr>
              <w:spacing w:line="400" w:lineRule="atLeast"/>
              <w:rPr>
                <w:rFonts w:ascii="Arial" w:hAnsi="Arial" w:cs="Arial"/>
              </w:rPr>
            </w:pPr>
            <w:r>
              <w:rPr>
                <w:rFonts w:ascii="Arial" w:hAnsi="Arial" w:cs="宋体" w:hint="eastAsia"/>
              </w:rPr>
              <w:t>社区矫正理论与实务</w:t>
            </w:r>
          </w:p>
        </w:tc>
        <w:tc>
          <w:tcPr>
            <w:tcW w:w="900" w:type="dxa"/>
          </w:tcPr>
          <w:p w:rsidR="004C7EDC" w:rsidRDefault="004C7EDC" w:rsidP="009E328A">
            <w:pPr>
              <w:spacing w:line="400" w:lineRule="atLeast"/>
              <w:rPr>
                <w:rFonts w:ascii="Arial" w:hAnsi="Arial" w:cs="Arial"/>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rPr>
            </w:pPr>
            <w:r>
              <w:rPr>
                <w:rFonts w:ascii="Arial" w:hAnsi="Arial" w:cs="Arial"/>
              </w:rPr>
              <w:t>2</w:t>
            </w:r>
            <w:r>
              <w:rPr>
                <w:rFonts w:ascii="Arial" w:hAnsi="Arial" w:cs="宋体" w:hint="eastAsia"/>
              </w:rPr>
              <w:t>学分</w:t>
            </w:r>
          </w:p>
        </w:tc>
        <w:tc>
          <w:tcPr>
            <w:tcW w:w="1080" w:type="dxa"/>
          </w:tcPr>
          <w:p w:rsidR="004C7EDC" w:rsidRDefault="004C7EDC" w:rsidP="009E328A">
            <w:pPr>
              <w:spacing w:line="400" w:lineRule="atLeast"/>
              <w:rPr>
                <w:rFonts w:ascii="Arial" w:hAnsi="Arial" w:cs="Arial"/>
              </w:rPr>
            </w:pPr>
          </w:p>
        </w:tc>
        <w:tc>
          <w:tcPr>
            <w:tcW w:w="1260" w:type="dxa"/>
          </w:tcPr>
          <w:p w:rsidR="004C7EDC" w:rsidRDefault="004C7EDC" w:rsidP="009E328A">
            <w:pPr>
              <w:spacing w:line="400" w:lineRule="atLeast"/>
              <w:rPr>
                <w:rFonts w:ascii="Arial" w:hAnsi="Arial" w:cs="Arial"/>
              </w:rPr>
            </w:pPr>
          </w:p>
        </w:tc>
        <w:tc>
          <w:tcPr>
            <w:tcW w:w="1214" w:type="dxa"/>
          </w:tcPr>
          <w:p w:rsidR="004C7EDC" w:rsidRDefault="004C7EDC" w:rsidP="009E328A">
            <w:pPr>
              <w:spacing w:line="400" w:lineRule="atLeast"/>
              <w:rPr>
                <w:rFonts w:ascii="Arial" w:hAnsi="Arial" w:cs="Arial"/>
              </w:rPr>
            </w:pPr>
          </w:p>
        </w:tc>
      </w:tr>
      <w:tr w:rsidR="004C7EDC" w:rsidTr="009E328A">
        <w:trPr>
          <w:trHeight w:val="454"/>
        </w:trPr>
        <w:tc>
          <w:tcPr>
            <w:tcW w:w="795" w:type="dxa"/>
          </w:tcPr>
          <w:p w:rsidR="004C7EDC" w:rsidRDefault="004C7EDC" w:rsidP="009E328A">
            <w:pPr>
              <w:spacing w:line="400" w:lineRule="atLeast"/>
              <w:ind w:left="360"/>
              <w:rPr>
                <w:rFonts w:ascii="Arial" w:hAnsi="Arial" w:cs="Arial"/>
              </w:rPr>
            </w:pPr>
            <w:r>
              <w:rPr>
                <w:rFonts w:ascii="Arial" w:hAnsi="Arial" w:cs="Arial"/>
              </w:rPr>
              <w:t>4.</w:t>
            </w:r>
          </w:p>
        </w:tc>
        <w:tc>
          <w:tcPr>
            <w:tcW w:w="2123" w:type="dxa"/>
          </w:tcPr>
          <w:p w:rsidR="004C7EDC" w:rsidRDefault="004C7EDC" w:rsidP="009E328A">
            <w:pPr>
              <w:spacing w:line="400" w:lineRule="atLeast"/>
              <w:rPr>
                <w:rFonts w:ascii="Arial" w:hAnsi="Arial" w:cs="Arial"/>
              </w:rPr>
            </w:pPr>
            <w:r>
              <w:rPr>
                <w:rFonts w:ascii="Arial" w:hAnsi="Arial" w:cs="宋体" w:hint="eastAsia"/>
              </w:rPr>
              <w:t>禁毒学</w:t>
            </w:r>
          </w:p>
        </w:tc>
        <w:tc>
          <w:tcPr>
            <w:tcW w:w="900" w:type="dxa"/>
          </w:tcPr>
          <w:p w:rsidR="004C7EDC" w:rsidRDefault="004C7EDC" w:rsidP="009E328A">
            <w:pPr>
              <w:spacing w:line="400" w:lineRule="atLeast"/>
              <w:rPr>
                <w:rFonts w:ascii="Arial" w:hAnsi="Arial" w:cs="Arial"/>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rPr>
            </w:pPr>
            <w:r>
              <w:rPr>
                <w:rFonts w:ascii="Arial" w:hAnsi="Arial" w:cs="Arial"/>
              </w:rPr>
              <w:t>2</w:t>
            </w:r>
            <w:r>
              <w:rPr>
                <w:rFonts w:ascii="Arial" w:hAnsi="Arial" w:cs="宋体" w:hint="eastAsia"/>
              </w:rPr>
              <w:t>学分</w:t>
            </w:r>
          </w:p>
        </w:tc>
        <w:tc>
          <w:tcPr>
            <w:tcW w:w="1080" w:type="dxa"/>
          </w:tcPr>
          <w:p w:rsidR="004C7EDC" w:rsidRDefault="004C7EDC" w:rsidP="009E328A">
            <w:pPr>
              <w:spacing w:line="400" w:lineRule="atLeast"/>
              <w:rPr>
                <w:rFonts w:ascii="Arial" w:hAnsi="Arial" w:cs="Arial"/>
              </w:rPr>
            </w:pPr>
          </w:p>
        </w:tc>
        <w:tc>
          <w:tcPr>
            <w:tcW w:w="1260" w:type="dxa"/>
          </w:tcPr>
          <w:p w:rsidR="004C7EDC" w:rsidRDefault="004C7EDC" w:rsidP="009E328A">
            <w:pPr>
              <w:spacing w:line="400" w:lineRule="atLeast"/>
              <w:rPr>
                <w:rFonts w:ascii="Arial" w:hAnsi="Arial" w:cs="Arial"/>
              </w:rPr>
            </w:pPr>
          </w:p>
        </w:tc>
        <w:tc>
          <w:tcPr>
            <w:tcW w:w="1214" w:type="dxa"/>
          </w:tcPr>
          <w:p w:rsidR="004C7EDC" w:rsidRDefault="004C7EDC" w:rsidP="009E328A">
            <w:pPr>
              <w:spacing w:line="400" w:lineRule="atLeast"/>
              <w:rPr>
                <w:rFonts w:ascii="Arial" w:hAnsi="Arial" w:cs="Arial"/>
              </w:rPr>
            </w:pPr>
          </w:p>
        </w:tc>
      </w:tr>
      <w:tr w:rsidR="004C7EDC" w:rsidTr="009E328A">
        <w:trPr>
          <w:trHeight w:val="454"/>
        </w:trPr>
        <w:tc>
          <w:tcPr>
            <w:tcW w:w="795" w:type="dxa"/>
          </w:tcPr>
          <w:p w:rsidR="004C7EDC" w:rsidRDefault="004C7EDC" w:rsidP="009E328A">
            <w:pPr>
              <w:spacing w:line="400" w:lineRule="atLeast"/>
              <w:ind w:left="360"/>
              <w:rPr>
                <w:rFonts w:ascii="Arial" w:hAnsi="Arial" w:cs="Arial"/>
              </w:rPr>
            </w:pPr>
            <w:r>
              <w:rPr>
                <w:rFonts w:ascii="Arial" w:hAnsi="Arial" w:cs="Arial"/>
              </w:rPr>
              <w:t>5.</w:t>
            </w:r>
          </w:p>
        </w:tc>
        <w:tc>
          <w:tcPr>
            <w:tcW w:w="2123" w:type="dxa"/>
          </w:tcPr>
          <w:p w:rsidR="004C7EDC" w:rsidRDefault="004C7EDC" w:rsidP="009E328A">
            <w:pPr>
              <w:spacing w:line="400" w:lineRule="atLeast"/>
              <w:rPr>
                <w:rFonts w:ascii="Arial" w:hAnsi="Arial" w:cs="Arial"/>
              </w:rPr>
            </w:pPr>
            <w:r>
              <w:rPr>
                <w:rFonts w:ascii="Arial" w:hAnsi="Arial" w:cs="宋体" w:hint="eastAsia"/>
              </w:rPr>
              <w:t>罪犯教育学</w:t>
            </w:r>
          </w:p>
        </w:tc>
        <w:tc>
          <w:tcPr>
            <w:tcW w:w="900" w:type="dxa"/>
          </w:tcPr>
          <w:p w:rsidR="004C7EDC" w:rsidRDefault="004C7EDC" w:rsidP="009E328A">
            <w:pPr>
              <w:spacing w:line="400" w:lineRule="atLeast"/>
              <w:rPr>
                <w:rFonts w:ascii="Arial" w:hAnsi="Arial" w:cs="Arial"/>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rPr>
            </w:pPr>
            <w:r>
              <w:rPr>
                <w:rFonts w:ascii="Arial" w:hAnsi="Arial" w:cs="Arial"/>
              </w:rPr>
              <w:t>2</w:t>
            </w:r>
            <w:r>
              <w:rPr>
                <w:rFonts w:ascii="Arial" w:hAnsi="Arial" w:cs="宋体" w:hint="eastAsia"/>
              </w:rPr>
              <w:t>学分</w:t>
            </w:r>
          </w:p>
        </w:tc>
        <w:tc>
          <w:tcPr>
            <w:tcW w:w="1080" w:type="dxa"/>
          </w:tcPr>
          <w:p w:rsidR="004C7EDC" w:rsidRDefault="004C7EDC" w:rsidP="009E328A">
            <w:pPr>
              <w:spacing w:line="400" w:lineRule="atLeast"/>
              <w:rPr>
                <w:rFonts w:ascii="Arial" w:hAnsi="Arial" w:cs="Arial"/>
              </w:rPr>
            </w:pPr>
          </w:p>
        </w:tc>
        <w:tc>
          <w:tcPr>
            <w:tcW w:w="1260" w:type="dxa"/>
          </w:tcPr>
          <w:p w:rsidR="004C7EDC" w:rsidRDefault="004C7EDC" w:rsidP="009E328A">
            <w:pPr>
              <w:spacing w:line="400" w:lineRule="atLeast"/>
              <w:rPr>
                <w:rFonts w:ascii="Arial" w:hAnsi="Arial" w:cs="Arial"/>
              </w:rPr>
            </w:pPr>
          </w:p>
        </w:tc>
        <w:tc>
          <w:tcPr>
            <w:tcW w:w="1214" w:type="dxa"/>
          </w:tcPr>
          <w:p w:rsidR="004C7EDC" w:rsidRDefault="004C7EDC" w:rsidP="009E328A">
            <w:pPr>
              <w:spacing w:line="400" w:lineRule="atLeast"/>
              <w:rPr>
                <w:rFonts w:ascii="Arial" w:hAnsi="Arial" w:cs="Arial"/>
              </w:rPr>
            </w:pPr>
          </w:p>
        </w:tc>
      </w:tr>
      <w:tr w:rsidR="004C7EDC" w:rsidTr="009E328A">
        <w:trPr>
          <w:trHeight w:val="454"/>
        </w:trPr>
        <w:tc>
          <w:tcPr>
            <w:tcW w:w="795" w:type="dxa"/>
          </w:tcPr>
          <w:p w:rsidR="004C7EDC" w:rsidRDefault="004C7EDC" w:rsidP="009E328A">
            <w:pPr>
              <w:spacing w:line="400" w:lineRule="atLeast"/>
              <w:ind w:left="360"/>
              <w:rPr>
                <w:rFonts w:ascii="Arial" w:hAnsi="Arial" w:cs="Arial"/>
              </w:rPr>
            </w:pPr>
            <w:r>
              <w:rPr>
                <w:rFonts w:ascii="Arial" w:hAnsi="Arial" w:cs="Arial"/>
              </w:rPr>
              <w:t>6.</w:t>
            </w:r>
          </w:p>
        </w:tc>
        <w:tc>
          <w:tcPr>
            <w:tcW w:w="2123" w:type="dxa"/>
          </w:tcPr>
          <w:p w:rsidR="004C7EDC" w:rsidRDefault="004C7EDC" w:rsidP="009E328A">
            <w:pPr>
              <w:spacing w:line="400" w:lineRule="atLeast"/>
              <w:rPr>
                <w:rFonts w:ascii="Arial" w:hAnsi="Arial" w:cs="Arial"/>
              </w:rPr>
            </w:pPr>
            <w:r>
              <w:rPr>
                <w:rFonts w:ascii="Arial" w:hAnsi="Arial" w:cs="宋体" w:hint="eastAsia"/>
              </w:rPr>
              <w:t>反恐学</w:t>
            </w:r>
          </w:p>
        </w:tc>
        <w:tc>
          <w:tcPr>
            <w:tcW w:w="900" w:type="dxa"/>
          </w:tcPr>
          <w:p w:rsidR="004C7EDC" w:rsidRDefault="004C7EDC" w:rsidP="009E328A">
            <w:pPr>
              <w:spacing w:line="400" w:lineRule="atLeast"/>
              <w:rPr>
                <w:rFonts w:ascii="Arial" w:hAnsi="Arial" w:cs="Arial"/>
              </w:rPr>
            </w:pPr>
            <w:r>
              <w:rPr>
                <w:rFonts w:ascii="Arial" w:hAnsi="Arial" w:cs="宋体" w:hint="eastAsia"/>
              </w:rPr>
              <w:t>研二春</w:t>
            </w:r>
          </w:p>
        </w:tc>
        <w:tc>
          <w:tcPr>
            <w:tcW w:w="900" w:type="dxa"/>
          </w:tcPr>
          <w:p w:rsidR="004C7EDC" w:rsidRDefault="004C7EDC" w:rsidP="009E328A">
            <w:pPr>
              <w:spacing w:line="400" w:lineRule="atLeast"/>
              <w:rPr>
                <w:rFonts w:ascii="Arial" w:hAnsi="Arial" w:cs="Arial"/>
              </w:rPr>
            </w:pPr>
            <w:r>
              <w:rPr>
                <w:rFonts w:ascii="Arial" w:hAnsi="Arial" w:cs="Arial"/>
              </w:rPr>
              <w:t>2</w:t>
            </w:r>
            <w:r>
              <w:rPr>
                <w:rFonts w:ascii="Arial" w:hAnsi="Arial" w:cs="宋体" w:hint="eastAsia"/>
              </w:rPr>
              <w:t>学分</w:t>
            </w:r>
          </w:p>
        </w:tc>
        <w:tc>
          <w:tcPr>
            <w:tcW w:w="1080" w:type="dxa"/>
          </w:tcPr>
          <w:p w:rsidR="004C7EDC" w:rsidRDefault="004C7EDC" w:rsidP="009E328A">
            <w:pPr>
              <w:spacing w:line="400" w:lineRule="atLeast"/>
              <w:rPr>
                <w:rFonts w:ascii="Arial" w:hAnsi="Arial" w:cs="Arial"/>
              </w:rPr>
            </w:pPr>
          </w:p>
        </w:tc>
        <w:tc>
          <w:tcPr>
            <w:tcW w:w="1260" w:type="dxa"/>
          </w:tcPr>
          <w:p w:rsidR="004C7EDC" w:rsidRDefault="004C7EDC" w:rsidP="009E328A">
            <w:pPr>
              <w:spacing w:line="400" w:lineRule="atLeast"/>
              <w:rPr>
                <w:rFonts w:ascii="Arial" w:hAnsi="Arial" w:cs="Arial"/>
              </w:rPr>
            </w:pPr>
          </w:p>
        </w:tc>
        <w:tc>
          <w:tcPr>
            <w:tcW w:w="1214" w:type="dxa"/>
          </w:tcPr>
          <w:p w:rsidR="004C7EDC" w:rsidRDefault="004C7EDC" w:rsidP="009E328A">
            <w:pPr>
              <w:spacing w:line="400" w:lineRule="atLeast"/>
              <w:rPr>
                <w:rFonts w:ascii="Arial" w:hAnsi="Arial" w:cs="Arial"/>
              </w:rPr>
            </w:pPr>
          </w:p>
        </w:tc>
      </w:tr>
    </w:tbl>
    <w:p w:rsidR="004C7EDC" w:rsidRDefault="004C7EDC" w:rsidP="00CE4BA2">
      <w:pPr>
        <w:spacing w:line="400" w:lineRule="atLeast"/>
        <w:rPr>
          <w:rFonts w:ascii="Arial" w:eastAsia="仿宋_GB2312" w:hAnsi="Arial"/>
          <w:b/>
          <w:bCs/>
          <w:color w:val="000000"/>
        </w:rPr>
      </w:pPr>
    </w:p>
    <w:p w:rsidR="004C7EDC" w:rsidRDefault="004C7EDC" w:rsidP="00CE4BA2">
      <w:pPr>
        <w:spacing w:line="400" w:lineRule="atLeast"/>
        <w:ind w:left="360"/>
        <w:rPr>
          <w:rFonts w:ascii="Arial" w:eastAsia="仿宋_GB2312" w:hAnsi="Arial"/>
          <w:b/>
          <w:bCs/>
          <w:color w:val="000000"/>
        </w:rPr>
      </w:pPr>
      <w:r>
        <w:rPr>
          <w:rFonts w:ascii="Arial" w:eastAsia="仿宋_GB2312" w:hAnsi="Arial" w:cs="仿宋_GB2312" w:hint="eastAsia"/>
          <w:b/>
          <w:bCs/>
          <w:color w:val="000000"/>
        </w:rPr>
        <w:t>（二）依法行政与行政应诉课程模块</w:t>
      </w:r>
    </w:p>
    <w:tbl>
      <w:tblPr>
        <w:tblW w:w="0" w:type="auto"/>
        <w:tblInd w:w="144" w:type="dxa"/>
        <w:tblLayout w:type="fixed"/>
        <w:tblLook w:val="0000"/>
      </w:tblPr>
      <w:tblGrid>
        <w:gridCol w:w="805"/>
        <w:gridCol w:w="2113"/>
        <w:gridCol w:w="900"/>
        <w:gridCol w:w="900"/>
        <w:gridCol w:w="1080"/>
        <w:gridCol w:w="1260"/>
        <w:gridCol w:w="1214"/>
      </w:tblGrid>
      <w:tr w:rsidR="004C7EDC" w:rsidTr="009E328A">
        <w:trPr>
          <w:trHeight w:val="454"/>
        </w:trPr>
        <w:tc>
          <w:tcPr>
            <w:tcW w:w="805" w:type="dxa"/>
          </w:tcPr>
          <w:p w:rsidR="004C7EDC" w:rsidRDefault="004C7EDC" w:rsidP="009E328A">
            <w:pPr>
              <w:spacing w:line="400" w:lineRule="atLeast"/>
              <w:ind w:left="360"/>
              <w:rPr>
                <w:rFonts w:ascii="Arial" w:hAnsi="Arial" w:cs="Arial"/>
                <w:color w:val="000000"/>
              </w:rPr>
            </w:pPr>
          </w:p>
        </w:tc>
        <w:tc>
          <w:tcPr>
            <w:tcW w:w="2113" w:type="dxa"/>
          </w:tcPr>
          <w:p w:rsidR="004C7EDC" w:rsidRDefault="004C7EDC" w:rsidP="009E328A">
            <w:pPr>
              <w:spacing w:line="400" w:lineRule="atLeast"/>
              <w:rPr>
                <w:rFonts w:ascii="Arial" w:hAnsi="Arial" w:cs="Arial"/>
                <w:color w:val="000000"/>
              </w:rPr>
            </w:pPr>
            <w:r>
              <w:rPr>
                <w:rFonts w:ascii="Arial" w:hAnsi="宋体" w:cs="宋体" w:hint="eastAsia"/>
                <w:color w:val="000000"/>
              </w:rPr>
              <w:t>课程名称</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color w:val="000000"/>
              </w:rPr>
              <w:t>学期</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r>
              <w:rPr>
                <w:rFonts w:ascii="Arial" w:hAnsi="Arial" w:cs="宋体" w:hint="eastAsia"/>
                <w:color w:val="000000"/>
              </w:rPr>
              <w:t>任课教师</w:t>
            </w:r>
          </w:p>
        </w:tc>
        <w:tc>
          <w:tcPr>
            <w:tcW w:w="1260" w:type="dxa"/>
          </w:tcPr>
          <w:p w:rsidR="004C7EDC" w:rsidRDefault="004C7EDC" w:rsidP="009E328A">
            <w:pPr>
              <w:spacing w:line="400" w:lineRule="atLeast"/>
              <w:rPr>
                <w:rFonts w:ascii="Arial" w:hAnsi="Arial" w:cs="Arial"/>
                <w:color w:val="000000"/>
              </w:rPr>
            </w:pPr>
            <w:r>
              <w:rPr>
                <w:rFonts w:ascii="Arial" w:hAnsi="Arial" w:cs="宋体" w:hint="eastAsia"/>
                <w:color w:val="000000"/>
              </w:rPr>
              <w:t>课程编号</w:t>
            </w:r>
          </w:p>
        </w:tc>
        <w:tc>
          <w:tcPr>
            <w:tcW w:w="1214" w:type="dxa"/>
          </w:tcPr>
          <w:p w:rsidR="004C7EDC" w:rsidRDefault="004C7EDC" w:rsidP="009E328A">
            <w:pPr>
              <w:spacing w:line="400" w:lineRule="atLeast"/>
              <w:rPr>
                <w:rFonts w:ascii="Arial" w:hAnsi="Arial" w:cs="Arial"/>
                <w:color w:val="000000"/>
              </w:rPr>
            </w:pPr>
            <w:r>
              <w:rPr>
                <w:rFonts w:ascii="Arial" w:hAnsi="Arial" w:cs="宋体" w:hint="eastAsia"/>
                <w:color w:val="000000"/>
              </w:rPr>
              <w:t>备注</w:t>
            </w:r>
          </w:p>
        </w:tc>
      </w:tr>
      <w:tr w:rsidR="004C7EDC" w:rsidTr="009E328A">
        <w:trPr>
          <w:trHeight w:val="454"/>
        </w:trPr>
        <w:tc>
          <w:tcPr>
            <w:tcW w:w="805" w:type="dxa"/>
          </w:tcPr>
          <w:p w:rsidR="004C7EDC" w:rsidRDefault="004C7EDC" w:rsidP="009E328A">
            <w:pPr>
              <w:spacing w:line="400" w:lineRule="atLeast"/>
              <w:ind w:left="360"/>
              <w:rPr>
                <w:rFonts w:ascii="Arial" w:hAnsi="Arial" w:cs="Arial"/>
                <w:color w:val="000000"/>
              </w:rPr>
            </w:pPr>
            <w:r>
              <w:rPr>
                <w:rFonts w:ascii="Arial" w:hAnsi="Arial" w:cs="Arial"/>
                <w:color w:val="000000"/>
              </w:rPr>
              <w:t>1.</w:t>
            </w:r>
          </w:p>
        </w:tc>
        <w:tc>
          <w:tcPr>
            <w:tcW w:w="2113" w:type="dxa"/>
          </w:tcPr>
          <w:p w:rsidR="004C7EDC" w:rsidRDefault="004C7EDC" w:rsidP="009E328A">
            <w:pPr>
              <w:spacing w:line="400" w:lineRule="atLeast"/>
              <w:rPr>
                <w:rFonts w:ascii="Arial" w:hAnsi="Arial" w:cs="Arial"/>
                <w:color w:val="000000"/>
              </w:rPr>
            </w:pPr>
            <w:r>
              <w:rPr>
                <w:rFonts w:ascii="Arial" w:hAnsi="Arial" w:cs="宋体" w:hint="eastAsia"/>
                <w:color w:val="000000"/>
              </w:rPr>
              <w:t>立法法</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454"/>
        </w:trPr>
        <w:tc>
          <w:tcPr>
            <w:tcW w:w="805" w:type="dxa"/>
          </w:tcPr>
          <w:p w:rsidR="004C7EDC" w:rsidRDefault="004C7EDC" w:rsidP="009E328A">
            <w:pPr>
              <w:spacing w:line="400" w:lineRule="atLeast"/>
              <w:ind w:left="360"/>
              <w:rPr>
                <w:rFonts w:ascii="Arial" w:hAnsi="Arial" w:cs="Arial"/>
                <w:color w:val="000000"/>
              </w:rPr>
            </w:pPr>
            <w:r>
              <w:rPr>
                <w:rFonts w:ascii="Arial" w:hAnsi="Arial" w:cs="Arial"/>
                <w:color w:val="000000"/>
              </w:rPr>
              <w:t>2.</w:t>
            </w:r>
          </w:p>
        </w:tc>
        <w:tc>
          <w:tcPr>
            <w:tcW w:w="2113" w:type="dxa"/>
          </w:tcPr>
          <w:p w:rsidR="004C7EDC" w:rsidRDefault="004C7EDC" w:rsidP="009E328A">
            <w:pPr>
              <w:spacing w:line="400" w:lineRule="atLeast"/>
              <w:rPr>
                <w:rFonts w:ascii="Arial" w:hAnsi="Arial" w:cs="Arial"/>
                <w:color w:val="000000"/>
              </w:rPr>
            </w:pPr>
            <w:r>
              <w:rPr>
                <w:rFonts w:ascii="Arial" w:hAnsi="‘‘" w:cs="宋体" w:hint="eastAsia"/>
                <w:color w:val="000000"/>
              </w:rPr>
              <w:t>行政法学</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color w:val="000000"/>
              </w:rPr>
              <w:t>研二春</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454"/>
        </w:trPr>
        <w:tc>
          <w:tcPr>
            <w:tcW w:w="805" w:type="dxa"/>
          </w:tcPr>
          <w:p w:rsidR="004C7EDC" w:rsidRDefault="004C7EDC" w:rsidP="009E328A">
            <w:pPr>
              <w:spacing w:line="400" w:lineRule="atLeast"/>
              <w:ind w:left="360"/>
              <w:rPr>
                <w:rFonts w:ascii="Arial" w:hAnsi="Arial" w:cs="Arial"/>
                <w:color w:val="000000"/>
              </w:rPr>
            </w:pPr>
            <w:r>
              <w:rPr>
                <w:rFonts w:ascii="Arial" w:hAnsi="Arial" w:cs="Arial"/>
                <w:color w:val="000000"/>
              </w:rPr>
              <w:t>3.</w:t>
            </w:r>
          </w:p>
        </w:tc>
        <w:tc>
          <w:tcPr>
            <w:tcW w:w="2113" w:type="dxa"/>
          </w:tcPr>
          <w:p w:rsidR="004C7EDC" w:rsidRDefault="004C7EDC" w:rsidP="009E328A">
            <w:pPr>
              <w:spacing w:line="400" w:lineRule="atLeast"/>
              <w:rPr>
                <w:rFonts w:ascii="Arial" w:hAnsi="Arial" w:cs="Arial"/>
                <w:color w:val="000000"/>
              </w:rPr>
            </w:pPr>
            <w:r>
              <w:rPr>
                <w:rFonts w:ascii="Arial" w:hAnsi="Arial" w:cs="宋体" w:hint="eastAsia"/>
                <w:color w:val="000000"/>
              </w:rPr>
              <w:t>公务员法</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454"/>
        </w:trPr>
        <w:tc>
          <w:tcPr>
            <w:tcW w:w="805" w:type="dxa"/>
          </w:tcPr>
          <w:p w:rsidR="004C7EDC" w:rsidRDefault="004C7EDC" w:rsidP="009E328A">
            <w:pPr>
              <w:spacing w:line="400" w:lineRule="atLeast"/>
              <w:ind w:left="360"/>
              <w:rPr>
                <w:rFonts w:ascii="Arial" w:hAnsi="Arial" w:cs="Arial"/>
                <w:color w:val="000000"/>
              </w:rPr>
            </w:pPr>
            <w:r>
              <w:rPr>
                <w:rFonts w:ascii="Arial" w:hAnsi="Arial" w:cs="Arial"/>
                <w:color w:val="000000"/>
              </w:rPr>
              <w:t>4.</w:t>
            </w:r>
          </w:p>
        </w:tc>
        <w:tc>
          <w:tcPr>
            <w:tcW w:w="2113" w:type="dxa"/>
          </w:tcPr>
          <w:p w:rsidR="004C7EDC" w:rsidRDefault="004C7EDC" w:rsidP="009E328A">
            <w:pPr>
              <w:spacing w:line="400" w:lineRule="atLeast"/>
              <w:rPr>
                <w:rFonts w:ascii="Arial" w:hAnsi="Arial" w:cs="Arial"/>
                <w:color w:val="000000"/>
              </w:rPr>
            </w:pPr>
            <w:r>
              <w:rPr>
                <w:rFonts w:ascii="Arial" w:hAnsi="Arial" w:cs="宋体" w:hint="eastAsia"/>
                <w:color w:val="000000"/>
              </w:rPr>
              <w:t>行政救济</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454"/>
        </w:trPr>
        <w:tc>
          <w:tcPr>
            <w:tcW w:w="805" w:type="dxa"/>
          </w:tcPr>
          <w:p w:rsidR="004C7EDC" w:rsidRDefault="004C7EDC" w:rsidP="009E328A">
            <w:pPr>
              <w:spacing w:line="400" w:lineRule="atLeast"/>
              <w:ind w:left="360"/>
              <w:rPr>
                <w:rFonts w:ascii="Arial" w:hAnsi="Arial" w:cs="Arial"/>
                <w:color w:val="000000"/>
              </w:rPr>
            </w:pPr>
            <w:r>
              <w:rPr>
                <w:rFonts w:ascii="Arial" w:hAnsi="Arial" w:cs="Arial"/>
                <w:color w:val="000000"/>
              </w:rPr>
              <w:t>5.</w:t>
            </w:r>
          </w:p>
        </w:tc>
        <w:tc>
          <w:tcPr>
            <w:tcW w:w="2113" w:type="dxa"/>
          </w:tcPr>
          <w:p w:rsidR="004C7EDC" w:rsidRDefault="004C7EDC" w:rsidP="009E328A">
            <w:pPr>
              <w:spacing w:line="400" w:lineRule="atLeast"/>
              <w:rPr>
                <w:rFonts w:ascii="Arial" w:hAnsi="Arial" w:cs="Arial"/>
                <w:color w:val="000000"/>
              </w:rPr>
            </w:pPr>
            <w:r>
              <w:rPr>
                <w:rFonts w:ascii="Arial" w:hAnsi="Arial" w:cs="宋体" w:hint="eastAsia"/>
                <w:color w:val="000000"/>
              </w:rPr>
              <w:t>部门行政法</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454"/>
        </w:trPr>
        <w:tc>
          <w:tcPr>
            <w:tcW w:w="805" w:type="dxa"/>
          </w:tcPr>
          <w:p w:rsidR="004C7EDC" w:rsidRDefault="004C7EDC" w:rsidP="009E328A">
            <w:pPr>
              <w:spacing w:line="400" w:lineRule="atLeast"/>
              <w:ind w:left="360"/>
              <w:rPr>
                <w:rFonts w:ascii="Arial" w:hAnsi="Arial" w:cs="Arial"/>
                <w:color w:val="000000"/>
              </w:rPr>
            </w:pPr>
            <w:r>
              <w:rPr>
                <w:rFonts w:ascii="Arial" w:hAnsi="Arial" w:cs="Arial"/>
                <w:color w:val="000000"/>
              </w:rPr>
              <w:t>6.</w:t>
            </w:r>
          </w:p>
        </w:tc>
        <w:tc>
          <w:tcPr>
            <w:tcW w:w="2113" w:type="dxa"/>
          </w:tcPr>
          <w:p w:rsidR="004C7EDC" w:rsidRDefault="004C7EDC" w:rsidP="009E328A">
            <w:pPr>
              <w:spacing w:line="400" w:lineRule="atLeast"/>
              <w:rPr>
                <w:rFonts w:ascii="Arial" w:hAnsi="Arial" w:cs="Arial"/>
                <w:color w:val="000000"/>
              </w:rPr>
            </w:pPr>
            <w:r>
              <w:rPr>
                <w:rFonts w:ascii="Arial" w:hAnsi="Arial" w:cs="宋体" w:hint="eastAsia"/>
                <w:color w:val="000000"/>
              </w:rPr>
              <w:t>宪法与行政法专题讲座</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14" w:type="dxa"/>
          </w:tcPr>
          <w:p w:rsidR="004C7EDC" w:rsidRDefault="004C7EDC" w:rsidP="009E328A">
            <w:pPr>
              <w:spacing w:line="400" w:lineRule="atLeast"/>
              <w:rPr>
                <w:rFonts w:ascii="Arial" w:hAnsi="Arial" w:cs="Arial"/>
                <w:color w:val="000000"/>
              </w:rPr>
            </w:pPr>
          </w:p>
        </w:tc>
      </w:tr>
    </w:tbl>
    <w:p w:rsidR="004C7EDC" w:rsidRDefault="004C7EDC" w:rsidP="00CE4BA2">
      <w:pPr>
        <w:spacing w:line="400" w:lineRule="atLeast"/>
        <w:rPr>
          <w:rFonts w:ascii="Arial" w:eastAsia="仿宋_GB2312" w:hAnsi="Arial" w:cs="Arial"/>
          <w:b/>
          <w:bCs/>
          <w:color w:val="000000"/>
        </w:rPr>
      </w:pPr>
    </w:p>
    <w:p w:rsidR="004C7EDC" w:rsidRDefault="004C7EDC" w:rsidP="00CE4BA2">
      <w:pPr>
        <w:spacing w:line="400" w:lineRule="atLeast"/>
        <w:ind w:left="360"/>
        <w:rPr>
          <w:rFonts w:ascii="Arial" w:eastAsia="仿宋_GB2312" w:hAnsi="Arial"/>
          <w:b/>
          <w:bCs/>
          <w:color w:val="000000"/>
        </w:rPr>
      </w:pPr>
      <w:r>
        <w:rPr>
          <w:rFonts w:ascii="Arial" w:eastAsia="仿宋_GB2312" w:hAnsi="Arial" w:cs="仿宋_GB2312" w:hint="eastAsia"/>
          <w:b/>
          <w:bCs/>
          <w:color w:val="000000"/>
        </w:rPr>
        <w:t>（三）金融法课程模块</w:t>
      </w:r>
    </w:p>
    <w:tbl>
      <w:tblPr>
        <w:tblW w:w="0" w:type="auto"/>
        <w:tblInd w:w="428" w:type="dxa"/>
        <w:tblLayout w:type="fixed"/>
        <w:tblLook w:val="0000"/>
      </w:tblPr>
      <w:tblGrid>
        <w:gridCol w:w="556"/>
        <w:gridCol w:w="2078"/>
        <w:gridCol w:w="900"/>
        <w:gridCol w:w="900"/>
        <w:gridCol w:w="1080"/>
        <w:gridCol w:w="1260"/>
        <w:gridCol w:w="1214"/>
      </w:tblGrid>
      <w:tr w:rsidR="004C7EDC" w:rsidTr="009E328A">
        <w:trPr>
          <w:trHeight w:val="391"/>
        </w:trPr>
        <w:tc>
          <w:tcPr>
            <w:tcW w:w="556" w:type="dxa"/>
          </w:tcPr>
          <w:p w:rsidR="004C7EDC" w:rsidRDefault="004C7EDC" w:rsidP="009E328A">
            <w:pPr>
              <w:spacing w:line="400" w:lineRule="atLeast"/>
              <w:rPr>
                <w:rFonts w:ascii="Arial" w:hAnsi="Arial" w:cs="Arial"/>
                <w:color w:val="000000"/>
              </w:rPr>
            </w:pPr>
          </w:p>
        </w:tc>
        <w:tc>
          <w:tcPr>
            <w:tcW w:w="2078" w:type="dxa"/>
          </w:tcPr>
          <w:p w:rsidR="004C7EDC" w:rsidRDefault="004C7EDC" w:rsidP="009E328A">
            <w:pPr>
              <w:spacing w:line="400" w:lineRule="atLeast"/>
              <w:rPr>
                <w:rFonts w:ascii="Arial" w:hAnsi="Arial" w:cs="Arial"/>
                <w:color w:val="000000"/>
              </w:rPr>
            </w:pPr>
            <w:r>
              <w:rPr>
                <w:rFonts w:ascii="Arial" w:hAnsi="宋体" w:cs="宋体" w:hint="eastAsia"/>
                <w:color w:val="000000"/>
              </w:rPr>
              <w:t>课程名称</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color w:val="000000"/>
              </w:rPr>
              <w:t>学期</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color w:val="000000"/>
              </w:rPr>
              <w:t>学分</w:t>
            </w:r>
          </w:p>
        </w:tc>
        <w:tc>
          <w:tcPr>
            <w:tcW w:w="1080" w:type="dxa"/>
          </w:tcPr>
          <w:p w:rsidR="004C7EDC" w:rsidRDefault="004C7EDC" w:rsidP="009E328A">
            <w:pPr>
              <w:spacing w:line="400" w:lineRule="atLeast"/>
              <w:rPr>
                <w:rFonts w:ascii="Arial" w:hAnsi="‘‘"/>
                <w:color w:val="000000"/>
              </w:rPr>
            </w:pPr>
            <w:r>
              <w:rPr>
                <w:rFonts w:ascii="Arial" w:hAnsi="Arial" w:cs="宋体" w:hint="eastAsia"/>
                <w:color w:val="000000"/>
              </w:rPr>
              <w:t>任课教师</w:t>
            </w:r>
          </w:p>
        </w:tc>
        <w:tc>
          <w:tcPr>
            <w:tcW w:w="1260" w:type="dxa"/>
          </w:tcPr>
          <w:p w:rsidR="004C7EDC" w:rsidRDefault="004C7EDC" w:rsidP="009E328A">
            <w:pPr>
              <w:spacing w:line="400" w:lineRule="atLeast"/>
              <w:rPr>
                <w:rFonts w:ascii="Arial" w:hAnsi="‘‘"/>
                <w:color w:val="000000"/>
              </w:rPr>
            </w:pPr>
            <w:r>
              <w:rPr>
                <w:rFonts w:ascii="Arial" w:hAnsi="Arial" w:cs="宋体" w:hint="eastAsia"/>
                <w:color w:val="000000"/>
              </w:rPr>
              <w:t>课程编号</w:t>
            </w:r>
          </w:p>
        </w:tc>
        <w:tc>
          <w:tcPr>
            <w:tcW w:w="1214" w:type="dxa"/>
          </w:tcPr>
          <w:p w:rsidR="004C7EDC" w:rsidRDefault="004C7EDC" w:rsidP="009E328A">
            <w:pPr>
              <w:spacing w:line="400" w:lineRule="atLeast"/>
              <w:rPr>
                <w:rFonts w:ascii="Arial" w:hAnsi="‘‘"/>
                <w:color w:val="000000"/>
              </w:rPr>
            </w:pPr>
            <w:r>
              <w:rPr>
                <w:rFonts w:ascii="Arial" w:hAnsi="Arial" w:cs="宋体" w:hint="eastAsia"/>
                <w:color w:val="000000"/>
              </w:rPr>
              <w:t>备注</w:t>
            </w:r>
          </w:p>
        </w:tc>
      </w:tr>
      <w:tr w:rsidR="004C7EDC" w:rsidTr="009E328A">
        <w:trPr>
          <w:trHeight w:val="391"/>
        </w:trPr>
        <w:tc>
          <w:tcPr>
            <w:tcW w:w="556" w:type="dxa"/>
          </w:tcPr>
          <w:p w:rsidR="004C7EDC" w:rsidRDefault="004C7EDC" w:rsidP="009E328A">
            <w:pPr>
              <w:numPr>
                <w:ilvl w:val="0"/>
                <w:numId w:val="4"/>
              </w:numPr>
              <w:spacing w:line="400" w:lineRule="atLeast"/>
              <w:rPr>
                <w:rFonts w:ascii="Arial" w:hAnsi="Arial" w:cs="Arial"/>
                <w:color w:val="000000"/>
              </w:rPr>
            </w:pPr>
          </w:p>
        </w:tc>
        <w:tc>
          <w:tcPr>
            <w:tcW w:w="2078" w:type="dxa"/>
          </w:tcPr>
          <w:p w:rsidR="004C7EDC" w:rsidRDefault="004C7EDC" w:rsidP="009E328A">
            <w:pPr>
              <w:spacing w:line="400" w:lineRule="atLeast"/>
              <w:rPr>
                <w:rFonts w:ascii="Arial" w:hAnsi="Arial" w:cs="Arial"/>
                <w:color w:val="000000"/>
              </w:rPr>
            </w:pPr>
            <w:r>
              <w:rPr>
                <w:rFonts w:ascii="Arial" w:hAnsi="Arial" w:cs="宋体" w:hint="eastAsia"/>
                <w:color w:val="000000"/>
              </w:rPr>
              <w:t>国际金融法</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3</w:t>
            </w:r>
            <w:r>
              <w:rPr>
                <w:rFonts w:ascii="Arial" w:hAnsi="宋体"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391"/>
        </w:trPr>
        <w:tc>
          <w:tcPr>
            <w:tcW w:w="556" w:type="dxa"/>
          </w:tcPr>
          <w:p w:rsidR="004C7EDC" w:rsidRDefault="004C7EDC" w:rsidP="009E328A">
            <w:pPr>
              <w:numPr>
                <w:ilvl w:val="0"/>
                <w:numId w:val="4"/>
              </w:numPr>
              <w:spacing w:line="400" w:lineRule="atLeast"/>
              <w:rPr>
                <w:rFonts w:ascii="Arial" w:hAnsi="Arial" w:cs="Arial"/>
                <w:color w:val="000000"/>
              </w:rPr>
            </w:pPr>
          </w:p>
        </w:tc>
        <w:tc>
          <w:tcPr>
            <w:tcW w:w="2078" w:type="dxa"/>
          </w:tcPr>
          <w:p w:rsidR="004C7EDC" w:rsidRDefault="004C7EDC" w:rsidP="009E328A">
            <w:pPr>
              <w:spacing w:line="400" w:lineRule="atLeast"/>
              <w:rPr>
                <w:rFonts w:ascii="Arial" w:hAnsi="Arial" w:cs="Arial"/>
                <w:color w:val="000000"/>
              </w:rPr>
            </w:pPr>
            <w:r>
              <w:rPr>
                <w:rFonts w:ascii="Arial" w:hAnsi="Arial" w:cs="宋体" w:hint="eastAsia"/>
                <w:color w:val="000000"/>
              </w:rPr>
              <w:t>金融法案例精析</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研二春</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宋体"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391"/>
        </w:trPr>
        <w:tc>
          <w:tcPr>
            <w:tcW w:w="556" w:type="dxa"/>
          </w:tcPr>
          <w:p w:rsidR="004C7EDC" w:rsidRDefault="004C7EDC" w:rsidP="009E328A">
            <w:pPr>
              <w:numPr>
                <w:ilvl w:val="0"/>
                <w:numId w:val="4"/>
              </w:numPr>
              <w:spacing w:line="400" w:lineRule="atLeast"/>
              <w:rPr>
                <w:rFonts w:ascii="Arial" w:hAnsi="Arial" w:cs="Arial"/>
                <w:color w:val="000000"/>
              </w:rPr>
            </w:pPr>
          </w:p>
        </w:tc>
        <w:tc>
          <w:tcPr>
            <w:tcW w:w="2078" w:type="dxa"/>
          </w:tcPr>
          <w:p w:rsidR="004C7EDC" w:rsidRDefault="004C7EDC" w:rsidP="009E328A">
            <w:pPr>
              <w:spacing w:line="400" w:lineRule="atLeast"/>
              <w:rPr>
                <w:rFonts w:ascii="Arial" w:hAnsi="Arial" w:cs="Arial"/>
                <w:color w:val="000000"/>
              </w:rPr>
            </w:pPr>
            <w:r>
              <w:rPr>
                <w:rFonts w:ascii="Arial" w:hAnsi="Arial" w:cs="宋体" w:hint="eastAsia"/>
                <w:color w:val="000000"/>
              </w:rPr>
              <w:t>证券法</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宋体"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391"/>
        </w:trPr>
        <w:tc>
          <w:tcPr>
            <w:tcW w:w="556" w:type="dxa"/>
          </w:tcPr>
          <w:p w:rsidR="004C7EDC" w:rsidRDefault="004C7EDC" w:rsidP="009E328A">
            <w:pPr>
              <w:numPr>
                <w:ilvl w:val="0"/>
                <w:numId w:val="4"/>
              </w:numPr>
              <w:spacing w:line="400" w:lineRule="atLeast"/>
              <w:rPr>
                <w:rFonts w:ascii="Arial" w:hAnsi="Arial" w:cs="Arial"/>
                <w:color w:val="000000"/>
              </w:rPr>
            </w:pPr>
          </w:p>
        </w:tc>
        <w:tc>
          <w:tcPr>
            <w:tcW w:w="2078" w:type="dxa"/>
          </w:tcPr>
          <w:p w:rsidR="004C7EDC" w:rsidRDefault="004C7EDC" w:rsidP="009E328A">
            <w:pPr>
              <w:spacing w:line="400" w:lineRule="atLeast"/>
              <w:rPr>
                <w:rFonts w:ascii="Arial" w:hAnsi="Arial" w:cs="Arial"/>
                <w:color w:val="000000"/>
              </w:rPr>
            </w:pPr>
            <w:r>
              <w:rPr>
                <w:rFonts w:ascii="Arial" w:hAnsi="‘‘" w:cs="宋体" w:hint="eastAsia"/>
                <w:color w:val="000000"/>
              </w:rPr>
              <w:t>票据法和信托法</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3</w:t>
            </w:r>
            <w:r>
              <w:rPr>
                <w:rFonts w:ascii="Arial" w:hAnsi="宋体"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391"/>
        </w:trPr>
        <w:tc>
          <w:tcPr>
            <w:tcW w:w="556" w:type="dxa"/>
          </w:tcPr>
          <w:p w:rsidR="004C7EDC" w:rsidRDefault="004C7EDC" w:rsidP="009E328A">
            <w:pPr>
              <w:numPr>
                <w:ilvl w:val="0"/>
                <w:numId w:val="4"/>
              </w:numPr>
              <w:spacing w:line="400" w:lineRule="atLeast"/>
              <w:rPr>
                <w:rFonts w:ascii="Arial" w:hAnsi="Arial" w:cs="Arial"/>
                <w:color w:val="000000"/>
              </w:rPr>
            </w:pPr>
          </w:p>
        </w:tc>
        <w:tc>
          <w:tcPr>
            <w:tcW w:w="2078" w:type="dxa"/>
          </w:tcPr>
          <w:p w:rsidR="004C7EDC" w:rsidRDefault="004C7EDC" w:rsidP="009E328A">
            <w:pPr>
              <w:spacing w:line="400" w:lineRule="atLeast"/>
              <w:rPr>
                <w:rFonts w:ascii="Arial" w:hAnsi="Arial" w:cs="Arial"/>
                <w:color w:val="000000"/>
              </w:rPr>
            </w:pPr>
            <w:r>
              <w:rPr>
                <w:rFonts w:ascii="Arial" w:hAnsi="Arial" w:cs="宋体" w:hint="eastAsia"/>
                <w:color w:val="000000"/>
              </w:rPr>
              <w:t>保险法</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宋体"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391"/>
        </w:trPr>
        <w:tc>
          <w:tcPr>
            <w:tcW w:w="556" w:type="dxa"/>
          </w:tcPr>
          <w:p w:rsidR="004C7EDC" w:rsidRDefault="004C7EDC" w:rsidP="009E328A">
            <w:pPr>
              <w:numPr>
                <w:ilvl w:val="0"/>
                <w:numId w:val="4"/>
              </w:numPr>
              <w:spacing w:line="400" w:lineRule="atLeast"/>
              <w:rPr>
                <w:rFonts w:ascii="Arial" w:hAnsi="Arial" w:cs="Arial"/>
                <w:color w:val="000000"/>
              </w:rPr>
            </w:pPr>
          </w:p>
        </w:tc>
        <w:tc>
          <w:tcPr>
            <w:tcW w:w="2078" w:type="dxa"/>
          </w:tcPr>
          <w:p w:rsidR="004C7EDC" w:rsidRDefault="004C7EDC" w:rsidP="009E328A">
            <w:pPr>
              <w:spacing w:line="400" w:lineRule="atLeast"/>
              <w:rPr>
                <w:rFonts w:ascii="Arial" w:hAnsi="Arial" w:cs="Arial"/>
                <w:color w:val="000000"/>
              </w:rPr>
            </w:pPr>
            <w:r>
              <w:rPr>
                <w:rFonts w:ascii="Arial" w:hAnsi="Arial" w:cs="宋体" w:hint="eastAsia"/>
                <w:color w:val="000000"/>
              </w:rPr>
              <w:t>金融法专题讲座</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bl>
    <w:p w:rsidR="004C7EDC" w:rsidRDefault="004C7EDC" w:rsidP="00AD0DD7">
      <w:pPr>
        <w:spacing w:line="400" w:lineRule="atLeast"/>
        <w:rPr>
          <w:rFonts w:ascii="Arial" w:eastAsia="仿宋_GB2312" w:hAnsi="Arial"/>
          <w:b/>
          <w:bCs/>
          <w:color w:val="000000"/>
        </w:rPr>
      </w:pPr>
    </w:p>
    <w:p w:rsidR="004C7EDC" w:rsidRDefault="004C7EDC" w:rsidP="00CE4BA2">
      <w:pPr>
        <w:spacing w:line="400" w:lineRule="atLeast"/>
        <w:ind w:left="360"/>
        <w:rPr>
          <w:rFonts w:ascii="Arial" w:eastAsia="仿宋_GB2312" w:hAnsi="Arial"/>
          <w:b/>
          <w:bCs/>
          <w:color w:val="000000"/>
        </w:rPr>
      </w:pPr>
      <w:r>
        <w:rPr>
          <w:rFonts w:ascii="Arial" w:eastAsia="仿宋_GB2312" w:hAnsi="Arial" w:cs="仿宋_GB2312" w:hint="eastAsia"/>
          <w:b/>
          <w:bCs/>
          <w:color w:val="000000"/>
        </w:rPr>
        <w:t>（四）常规民事业务课程模块</w:t>
      </w:r>
    </w:p>
    <w:tbl>
      <w:tblPr>
        <w:tblW w:w="0" w:type="auto"/>
        <w:tblInd w:w="362" w:type="dxa"/>
        <w:tblLayout w:type="fixed"/>
        <w:tblLook w:val="0000"/>
      </w:tblPr>
      <w:tblGrid>
        <w:gridCol w:w="753"/>
        <w:gridCol w:w="1705"/>
        <w:gridCol w:w="962"/>
        <w:gridCol w:w="900"/>
        <w:gridCol w:w="1080"/>
        <w:gridCol w:w="1260"/>
        <w:gridCol w:w="1394"/>
      </w:tblGrid>
      <w:tr w:rsidR="004C7EDC" w:rsidTr="009E328A">
        <w:trPr>
          <w:trHeight w:val="454"/>
        </w:trPr>
        <w:tc>
          <w:tcPr>
            <w:tcW w:w="753" w:type="dxa"/>
          </w:tcPr>
          <w:p w:rsidR="004C7EDC" w:rsidRDefault="004C7EDC" w:rsidP="009E328A">
            <w:pPr>
              <w:spacing w:line="400" w:lineRule="atLeast"/>
              <w:ind w:left="360"/>
              <w:rPr>
                <w:rFonts w:ascii="Arial" w:hAnsi="Arial" w:cs="Arial"/>
                <w:color w:val="000000"/>
              </w:rPr>
            </w:pPr>
          </w:p>
        </w:tc>
        <w:tc>
          <w:tcPr>
            <w:tcW w:w="1705" w:type="dxa"/>
          </w:tcPr>
          <w:p w:rsidR="004C7EDC" w:rsidRDefault="004C7EDC" w:rsidP="009E328A">
            <w:pPr>
              <w:spacing w:line="400" w:lineRule="atLeast"/>
              <w:rPr>
                <w:rFonts w:ascii="Arial" w:hAnsi="Arial" w:cs="Arial"/>
                <w:color w:val="000000"/>
              </w:rPr>
            </w:pPr>
            <w:r>
              <w:rPr>
                <w:rFonts w:ascii="Arial" w:hAnsi="Arial" w:cs="宋体" w:hint="eastAsia"/>
                <w:color w:val="000000"/>
              </w:rPr>
              <w:t>课程名称</w:t>
            </w:r>
          </w:p>
        </w:tc>
        <w:tc>
          <w:tcPr>
            <w:tcW w:w="962" w:type="dxa"/>
          </w:tcPr>
          <w:p w:rsidR="004C7EDC" w:rsidRDefault="004C7EDC" w:rsidP="009E328A">
            <w:pPr>
              <w:spacing w:line="400" w:lineRule="atLeast"/>
              <w:rPr>
                <w:rFonts w:ascii="Arial" w:hAnsi="Arial" w:cs="Arial"/>
                <w:color w:val="000000"/>
              </w:rPr>
            </w:pPr>
            <w:r>
              <w:rPr>
                <w:rFonts w:ascii="Arial" w:hAnsi="Arial" w:cs="宋体" w:hint="eastAsia"/>
                <w:color w:val="000000"/>
              </w:rPr>
              <w:t>学期</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r>
              <w:rPr>
                <w:rFonts w:ascii="Arial" w:hAnsi="Arial" w:cs="宋体" w:hint="eastAsia"/>
                <w:color w:val="000000"/>
              </w:rPr>
              <w:t>任课教师</w:t>
            </w:r>
          </w:p>
        </w:tc>
        <w:tc>
          <w:tcPr>
            <w:tcW w:w="1260" w:type="dxa"/>
          </w:tcPr>
          <w:p w:rsidR="004C7EDC" w:rsidRDefault="004C7EDC" w:rsidP="009E328A">
            <w:pPr>
              <w:spacing w:line="400" w:lineRule="atLeast"/>
              <w:rPr>
                <w:rFonts w:ascii="Arial" w:hAnsi="Arial" w:cs="Arial"/>
                <w:color w:val="000000"/>
              </w:rPr>
            </w:pPr>
            <w:r>
              <w:rPr>
                <w:rFonts w:ascii="Arial" w:hAnsi="Arial" w:cs="宋体" w:hint="eastAsia"/>
                <w:color w:val="000000"/>
              </w:rPr>
              <w:t>课程编号</w:t>
            </w:r>
          </w:p>
        </w:tc>
        <w:tc>
          <w:tcPr>
            <w:tcW w:w="1394" w:type="dxa"/>
          </w:tcPr>
          <w:p w:rsidR="004C7EDC" w:rsidRDefault="004C7EDC" w:rsidP="009E328A">
            <w:pPr>
              <w:spacing w:line="400" w:lineRule="atLeast"/>
              <w:rPr>
                <w:rFonts w:ascii="Arial" w:hAnsi="Arial" w:cs="Arial"/>
                <w:color w:val="000000"/>
              </w:rPr>
            </w:pPr>
            <w:r>
              <w:rPr>
                <w:rFonts w:ascii="Arial" w:hAnsi="Arial" w:cs="宋体" w:hint="eastAsia"/>
                <w:color w:val="000000"/>
              </w:rPr>
              <w:t>备注</w:t>
            </w:r>
          </w:p>
        </w:tc>
      </w:tr>
      <w:tr w:rsidR="004C7EDC" w:rsidTr="009E328A">
        <w:trPr>
          <w:trHeight w:val="454"/>
        </w:trPr>
        <w:tc>
          <w:tcPr>
            <w:tcW w:w="753" w:type="dxa"/>
          </w:tcPr>
          <w:p w:rsidR="004C7EDC" w:rsidRDefault="004C7EDC" w:rsidP="009E328A">
            <w:pPr>
              <w:spacing w:line="400" w:lineRule="atLeast"/>
              <w:ind w:left="360"/>
              <w:rPr>
                <w:rFonts w:ascii="Arial" w:hAnsi="Arial" w:cs="Arial"/>
                <w:color w:val="000000"/>
              </w:rPr>
            </w:pPr>
            <w:r>
              <w:rPr>
                <w:rFonts w:ascii="Arial" w:hAnsi="Arial" w:cs="Arial"/>
                <w:color w:val="000000"/>
              </w:rPr>
              <w:t>1.</w:t>
            </w:r>
          </w:p>
        </w:tc>
        <w:tc>
          <w:tcPr>
            <w:tcW w:w="1705" w:type="dxa"/>
          </w:tcPr>
          <w:p w:rsidR="004C7EDC" w:rsidRDefault="004C7EDC" w:rsidP="009E328A">
            <w:pPr>
              <w:spacing w:line="400" w:lineRule="atLeast"/>
              <w:rPr>
                <w:rFonts w:ascii="Arial" w:hAnsi="Arial" w:cs="Arial"/>
                <w:color w:val="000000"/>
              </w:rPr>
            </w:pPr>
            <w:r>
              <w:rPr>
                <w:rFonts w:ascii="Arial" w:hAnsi="Arial" w:cs="宋体" w:hint="eastAsia"/>
                <w:color w:val="000000"/>
              </w:rPr>
              <w:t>亲属继承法</w:t>
            </w:r>
          </w:p>
        </w:tc>
        <w:tc>
          <w:tcPr>
            <w:tcW w:w="962"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3</w:t>
            </w:r>
            <w:r>
              <w:rPr>
                <w:rFonts w:ascii="Arial" w:hAnsi="宋体"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394" w:type="dxa"/>
          </w:tcPr>
          <w:p w:rsidR="004C7EDC" w:rsidRDefault="004C7EDC" w:rsidP="009E328A">
            <w:pPr>
              <w:spacing w:line="400" w:lineRule="atLeast"/>
              <w:rPr>
                <w:rFonts w:ascii="Arial" w:hAnsi="Arial" w:cs="Arial"/>
                <w:color w:val="000000"/>
              </w:rPr>
            </w:pPr>
          </w:p>
        </w:tc>
      </w:tr>
      <w:tr w:rsidR="004C7EDC" w:rsidTr="009E328A">
        <w:trPr>
          <w:trHeight w:val="454"/>
        </w:trPr>
        <w:tc>
          <w:tcPr>
            <w:tcW w:w="753" w:type="dxa"/>
          </w:tcPr>
          <w:p w:rsidR="004C7EDC" w:rsidRDefault="004C7EDC" w:rsidP="009E328A">
            <w:pPr>
              <w:spacing w:line="400" w:lineRule="atLeast"/>
              <w:ind w:left="360"/>
              <w:rPr>
                <w:rFonts w:ascii="Arial" w:hAnsi="Arial" w:cs="Arial"/>
                <w:color w:val="000000"/>
              </w:rPr>
            </w:pPr>
            <w:r>
              <w:rPr>
                <w:rFonts w:ascii="Arial" w:hAnsi="Arial" w:cs="Arial"/>
                <w:color w:val="000000"/>
              </w:rPr>
              <w:t>2.</w:t>
            </w:r>
          </w:p>
        </w:tc>
        <w:tc>
          <w:tcPr>
            <w:tcW w:w="1705" w:type="dxa"/>
          </w:tcPr>
          <w:p w:rsidR="004C7EDC" w:rsidRDefault="004C7EDC" w:rsidP="009E328A">
            <w:pPr>
              <w:spacing w:line="400" w:lineRule="atLeast"/>
              <w:rPr>
                <w:rFonts w:ascii="Arial" w:hAnsi="Arial" w:cs="Arial"/>
                <w:color w:val="000000"/>
              </w:rPr>
            </w:pPr>
            <w:r>
              <w:rPr>
                <w:rFonts w:ascii="Arial" w:hAnsi="Arial" w:cs="宋体" w:hint="eastAsia"/>
                <w:color w:val="000000"/>
              </w:rPr>
              <w:t>合同法案例精析</w:t>
            </w:r>
          </w:p>
        </w:tc>
        <w:tc>
          <w:tcPr>
            <w:tcW w:w="962"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394" w:type="dxa"/>
          </w:tcPr>
          <w:p w:rsidR="004C7EDC" w:rsidRDefault="004C7EDC" w:rsidP="009E328A">
            <w:pPr>
              <w:spacing w:line="400" w:lineRule="atLeast"/>
              <w:rPr>
                <w:rFonts w:ascii="Arial" w:hAnsi="Arial" w:cs="Arial"/>
                <w:color w:val="000000"/>
              </w:rPr>
            </w:pPr>
          </w:p>
        </w:tc>
      </w:tr>
      <w:tr w:rsidR="004C7EDC" w:rsidTr="009E328A">
        <w:trPr>
          <w:trHeight w:val="90"/>
        </w:trPr>
        <w:tc>
          <w:tcPr>
            <w:tcW w:w="753" w:type="dxa"/>
          </w:tcPr>
          <w:p w:rsidR="004C7EDC" w:rsidRDefault="004C7EDC" w:rsidP="009E328A">
            <w:pPr>
              <w:spacing w:line="400" w:lineRule="atLeast"/>
              <w:ind w:left="360"/>
              <w:rPr>
                <w:rFonts w:ascii="Arial" w:hAnsi="Arial" w:cs="Arial"/>
                <w:color w:val="000000"/>
              </w:rPr>
            </w:pPr>
            <w:r>
              <w:rPr>
                <w:rFonts w:ascii="Arial" w:hAnsi="Arial" w:cs="Arial"/>
                <w:color w:val="000000"/>
              </w:rPr>
              <w:t>3.</w:t>
            </w:r>
          </w:p>
        </w:tc>
        <w:tc>
          <w:tcPr>
            <w:tcW w:w="1705" w:type="dxa"/>
          </w:tcPr>
          <w:p w:rsidR="004C7EDC" w:rsidRDefault="004C7EDC" w:rsidP="009E328A">
            <w:pPr>
              <w:spacing w:line="400" w:lineRule="atLeast"/>
              <w:rPr>
                <w:rFonts w:ascii="Arial" w:hAnsi="Arial" w:cs="Arial"/>
                <w:color w:val="000000"/>
              </w:rPr>
            </w:pPr>
            <w:r>
              <w:rPr>
                <w:rFonts w:ascii="Arial" w:hAnsi="‘‘" w:cs="宋体" w:hint="eastAsia"/>
                <w:color w:val="000000"/>
              </w:rPr>
              <w:t>侵权法案例精析</w:t>
            </w:r>
          </w:p>
        </w:tc>
        <w:tc>
          <w:tcPr>
            <w:tcW w:w="962"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394" w:type="dxa"/>
          </w:tcPr>
          <w:p w:rsidR="004C7EDC" w:rsidRDefault="004C7EDC" w:rsidP="009E328A">
            <w:pPr>
              <w:spacing w:line="400" w:lineRule="atLeast"/>
              <w:rPr>
                <w:rFonts w:ascii="Arial" w:hAnsi="Arial" w:cs="Arial"/>
                <w:color w:val="000000"/>
              </w:rPr>
            </w:pPr>
          </w:p>
        </w:tc>
      </w:tr>
      <w:tr w:rsidR="004C7EDC" w:rsidTr="009E328A">
        <w:trPr>
          <w:trHeight w:val="454"/>
        </w:trPr>
        <w:tc>
          <w:tcPr>
            <w:tcW w:w="753" w:type="dxa"/>
          </w:tcPr>
          <w:p w:rsidR="004C7EDC" w:rsidRDefault="004C7EDC" w:rsidP="009E328A">
            <w:pPr>
              <w:spacing w:line="400" w:lineRule="atLeast"/>
              <w:ind w:left="360"/>
              <w:rPr>
                <w:rFonts w:ascii="Arial" w:hAnsi="Arial" w:cs="Arial"/>
                <w:color w:val="000000"/>
              </w:rPr>
            </w:pPr>
            <w:r>
              <w:rPr>
                <w:rFonts w:ascii="Arial" w:hAnsi="Arial" w:cs="Arial"/>
                <w:color w:val="000000"/>
              </w:rPr>
              <w:t>4.</w:t>
            </w:r>
          </w:p>
        </w:tc>
        <w:tc>
          <w:tcPr>
            <w:tcW w:w="1705" w:type="dxa"/>
          </w:tcPr>
          <w:p w:rsidR="004C7EDC" w:rsidRDefault="004C7EDC" w:rsidP="009E328A">
            <w:pPr>
              <w:spacing w:line="400" w:lineRule="atLeast"/>
              <w:rPr>
                <w:rFonts w:ascii="Arial" w:hAnsi="Arial" w:cs="Arial"/>
                <w:color w:val="000000"/>
              </w:rPr>
            </w:pPr>
            <w:r>
              <w:rPr>
                <w:rFonts w:ascii="Arial" w:hAnsi="Arial" w:cs="宋体" w:hint="eastAsia"/>
                <w:color w:val="000000"/>
              </w:rPr>
              <w:t>商法案例精析</w:t>
            </w:r>
          </w:p>
        </w:tc>
        <w:tc>
          <w:tcPr>
            <w:tcW w:w="962" w:type="dxa"/>
          </w:tcPr>
          <w:p w:rsidR="004C7EDC" w:rsidRDefault="004C7EDC" w:rsidP="009E328A">
            <w:pPr>
              <w:spacing w:line="400" w:lineRule="atLeast"/>
              <w:rPr>
                <w:rFonts w:ascii="Arial" w:hAnsi="Arial" w:cs="Arial"/>
                <w:color w:val="000000"/>
              </w:rPr>
            </w:pPr>
            <w:r>
              <w:rPr>
                <w:rFonts w:ascii="Arial" w:hAnsi="Arial" w:cs="宋体" w:hint="eastAsia"/>
              </w:rPr>
              <w:t>研二春</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394" w:type="dxa"/>
          </w:tcPr>
          <w:p w:rsidR="004C7EDC" w:rsidRDefault="004C7EDC" w:rsidP="009E328A">
            <w:pPr>
              <w:spacing w:line="400" w:lineRule="atLeast"/>
              <w:rPr>
                <w:rFonts w:ascii="Arial" w:hAnsi="Arial" w:cs="Arial"/>
                <w:color w:val="000000"/>
              </w:rPr>
            </w:pPr>
          </w:p>
        </w:tc>
      </w:tr>
      <w:tr w:rsidR="004C7EDC" w:rsidTr="009E328A">
        <w:trPr>
          <w:trHeight w:val="454"/>
        </w:trPr>
        <w:tc>
          <w:tcPr>
            <w:tcW w:w="753" w:type="dxa"/>
          </w:tcPr>
          <w:p w:rsidR="004C7EDC" w:rsidRDefault="004C7EDC" w:rsidP="009E328A">
            <w:pPr>
              <w:spacing w:line="400" w:lineRule="atLeast"/>
              <w:ind w:left="360"/>
              <w:rPr>
                <w:rFonts w:ascii="Arial" w:hAnsi="Arial" w:cs="Arial"/>
                <w:color w:val="000000"/>
              </w:rPr>
            </w:pPr>
            <w:r>
              <w:rPr>
                <w:rFonts w:ascii="Arial" w:hAnsi="Arial" w:cs="Arial"/>
                <w:color w:val="000000"/>
              </w:rPr>
              <w:t>5.</w:t>
            </w:r>
          </w:p>
        </w:tc>
        <w:tc>
          <w:tcPr>
            <w:tcW w:w="1705" w:type="dxa"/>
          </w:tcPr>
          <w:p w:rsidR="004C7EDC" w:rsidRDefault="004C7EDC" w:rsidP="009E328A">
            <w:pPr>
              <w:spacing w:line="400" w:lineRule="atLeast"/>
              <w:rPr>
                <w:rFonts w:ascii="Arial" w:hAnsi="‘‘"/>
                <w:color w:val="000000"/>
              </w:rPr>
            </w:pPr>
            <w:r>
              <w:rPr>
                <w:rFonts w:ascii="Arial" w:hAnsi="‘‘" w:cs="宋体" w:hint="eastAsia"/>
                <w:color w:val="000000"/>
              </w:rPr>
              <w:t>物权法案例精析</w:t>
            </w:r>
          </w:p>
        </w:tc>
        <w:tc>
          <w:tcPr>
            <w:tcW w:w="962"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394" w:type="dxa"/>
          </w:tcPr>
          <w:p w:rsidR="004C7EDC" w:rsidRDefault="004C7EDC" w:rsidP="009E328A">
            <w:pPr>
              <w:spacing w:line="400" w:lineRule="atLeast"/>
              <w:rPr>
                <w:rFonts w:ascii="Arial" w:hAnsi="Arial" w:cs="Arial"/>
                <w:color w:val="000000"/>
              </w:rPr>
            </w:pPr>
          </w:p>
        </w:tc>
      </w:tr>
      <w:tr w:rsidR="004C7EDC" w:rsidTr="009E328A">
        <w:trPr>
          <w:trHeight w:val="454"/>
        </w:trPr>
        <w:tc>
          <w:tcPr>
            <w:tcW w:w="753" w:type="dxa"/>
          </w:tcPr>
          <w:p w:rsidR="004C7EDC" w:rsidRDefault="004C7EDC" w:rsidP="009E328A">
            <w:pPr>
              <w:spacing w:line="400" w:lineRule="atLeast"/>
              <w:ind w:left="360"/>
              <w:rPr>
                <w:rFonts w:ascii="Arial" w:hAnsi="Arial" w:cs="Arial"/>
                <w:color w:val="000000"/>
              </w:rPr>
            </w:pPr>
            <w:r>
              <w:rPr>
                <w:rFonts w:ascii="Arial" w:hAnsi="Arial" w:cs="Arial"/>
                <w:color w:val="000000"/>
              </w:rPr>
              <w:t>6.</w:t>
            </w:r>
          </w:p>
        </w:tc>
        <w:tc>
          <w:tcPr>
            <w:tcW w:w="1705" w:type="dxa"/>
          </w:tcPr>
          <w:p w:rsidR="004C7EDC" w:rsidRDefault="004C7EDC" w:rsidP="009E328A">
            <w:pPr>
              <w:spacing w:line="400" w:lineRule="atLeast"/>
              <w:rPr>
                <w:rFonts w:ascii="Arial" w:hAnsi="Arial" w:cs="Arial"/>
                <w:color w:val="000000"/>
              </w:rPr>
            </w:pPr>
            <w:r>
              <w:rPr>
                <w:rFonts w:ascii="Arial" w:hAnsi="Arial" w:cs="宋体" w:hint="eastAsia"/>
                <w:color w:val="000000"/>
              </w:rPr>
              <w:t>非诉纠纷解决机制</w:t>
            </w:r>
          </w:p>
        </w:tc>
        <w:tc>
          <w:tcPr>
            <w:tcW w:w="962"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394" w:type="dxa"/>
          </w:tcPr>
          <w:p w:rsidR="004C7EDC" w:rsidRDefault="004C7EDC" w:rsidP="009E328A">
            <w:pPr>
              <w:spacing w:line="400" w:lineRule="atLeast"/>
              <w:rPr>
                <w:rFonts w:ascii="Arial" w:hAnsi="Arial" w:cs="Arial"/>
                <w:color w:val="000000"/>
              </w:rPr>
            </w:pPr>
          </w:p>
        </w:tc>
      </w:tr>
    </w:tbl>
    <w:p w:rsidR="004C7EDC" w:rsidRDefault="004C7EDC" w:rsidP="004C7EDC">
      <w:pPr>
        <w:spacing w:line="400" w:lineRule="atLeast"/>
        <w:ind w:firstLineChars="200" w:firstLine="31680"/>
        <w:rPr>
          <w:rFonts w:ascii="宋体" w:cs="宋体"/>
          <w:color w:val="000000"/>
        </w:rPr>
      </w:pPr>
    </w:p>
    <w:p w:rsidR="004C7EDC" w:rsidRDefault="004C7EDC" w:rsidP="00693CEF">
      <w:pPr>
        <w:spacing w:line="400" w:lineRule="atLeast"/>
        <w:ind w:firstLineChars="200" w:firstLine="31680"/>
        <w:rPr>
          <w:rFonts w:ascii="Arial" w:eastAsia="仿宋_GB2312" w:hAnsi="Arial"/>
          <w:b/>
          <w:bCs/>
        </w:rPr>
      </w:pPr>
      <w:r>
        <w:rPr>
          <w:rFonts w:ascii="Arial" w:eastAsia="仿宋_GB2312" w:hAnsi="Arial" w:cs="仿宋_GB2312" w:hint="eastAsia"/>
          <w:b/>
          <w:bCs/>
          <w:color w:val="000000"/>
        </w:rPr>
        <w:t>（五）知识产权法课程模块</w:t>
      </w:r>
    </w:p>
    <w:tbl>
      <w:tblPr>
        <w:tblW w:w="0" w:type="auto"/>
        <w:tblInd w:w="362" w:type="dxa"/>
        <w:tblLayout w:type="fixed"/>
        <w:tblLook w:val="0000"/>
      </w:tblPr>
      <w:tblGrid>
        <w:gridCol w:w="633"/>
        <w:gridCol w:w="1887"/>
        <w:gridCol w:w="900"/>
        <w:gridCol w:w="900"/>
        <w:gridCol w:w="1080"/>
        <w:gridCol w:w="1260"/>
        <w:gridCol w:w="1260"/>
      </w:tblGrid>
      <w:tr w:rsidR="004C7EDC" w:rsidTr="009E328A">
        <w:tc>
          <w:tcPr>
            <w:tcW w:w="633" w:type="dxa"/>
            <w:vAlign w:val="center"/>
          </w:tcPr>
          <w:p w:rsidR="004C7EDC" w:rsidRDefault="004C7EDC" w:rsidP="009E328A">
            <w:pPr>
              <w:spacing w:line="400" w:lineRule="atLeast"/>
              <w:rPr>
                <w:rFonts w:ascii="Arial" w:hAnsi="Arial" w:cs="Arial"/>
                <w:color w:val="000000"/>
              </w:rPr>
            </w:pPr>
          </w:p>
        </w:tc>
        <w:tc>
          <w:tcPr>
            <w:tcW w:w="1887" w:type="dxa"/>
            <w:vAlign w:val="center"/>
          </w:tcPr>
          <w:p w:rsidR="004C7EDC" w:rsidRDefault="004C7EDC" w:rsidP="009E328A">
            <w:pPr>
              <w:spacing w:line="400" w:lineRule="atLeast"/>
              <w:rPr>
                <w:rFonts w:ascii="Arial" w:hAnsi="宋体"/>
                <w:color w:val="000000"/>
              </w:rPr>
            </w:pPr>
            <w:r>
              <w:rPr>
                <w:rFonts w:ascii="Arial" w:hAnsi="宋体" w:cs="宋体" w:hint="eastAsia"/>
                <w:color w:val="000000"/>
              </w:rPr>
              <w:t>课程名称</w:t>
            </w:r>
          </w:p>
        </w:tc>
        <w:tc>
          <w:tcPr>
            <w:tcW w:w="900" w:type="dxa"/>
            <w:vAlign w:val="center"/>
          </w:tcPr>
          <w:p w:rsidR="004C7EDC" w:rsidRDefault="004C7EDC" w:rsidP="009E328A">
            <w:pPr>
              <w:spacing w:line="400" w:lineRule="atLeast"/>
              <w:rPr>
                <w:rFonts w:ascii="Arial" w:hAnsi="Arial" w:cs="Arial"/>
                <w:color w:val="000000"/>
              </w:rPr>
            </w:pPr>
            <w:r>
              <w:rPr>
                <w:rFonts w:ascii="Arial" w:hAnsi="Arial" w:cs="宋体" w:hint="eastAsia"/>
                <w:color w:val="000000"/>
              </w:rPr>
              <w:t>学期</w:t>
            </w:r>
          </w:p>
        </w:tc>
        <w:tc>
          <w:tcPr>
            <w:tcW w:w="900" w:type="dxa"/>
          </w:tcPr>
          <w:p w:rsidR="004C7EDC" w:rsidRDefault="004C7EDC" w:rsidP="009E328A">
            <w:pPr>
              <w:rPr>
                <w:rFonts w:ascii="Arial" w:hAnsi="Arial" w:cs="Arial"/>
                <w:color w:val="000000"/>
              </w:rPr>
            </w:pP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r>
              <w:rPr>
                <w:rFonts w:ascii="Arial" w:hAnsi="Arial" w:cs="宋体" w:hint="eastAsia"/>
                <w:color w:val="000000"/>
              </w:rPr>
              <w:t>任课教师</w:t>
            </w:r>
          </w:p>
        </w:tc>
        <w:tc>
          <w:tcPr>
            <w:tcW w:w="1260" w:type="dxa"/>
          </w:tcPr>
          <w:p w:rsidR="004C7EDC" w:rsidRDefault="004C7EDC" w:rsidP="009E328A">
            <w:pPr>
              <w:spacing w:line="400" w:lineRule="atLeast"/>
              <w:rPr>
                <w:rFonts w:ascii="Arial" w:hAnsi="Arial" w:cs="Arial"/>
                <w:color w:val="000000"/>
              </w:rPr>
            </w:pPr>
            <w:r>
              <w:rPr>
                <w:rFonts w:ascii="Arial" w:hAnsi="Arial" w:cs="宋体" w:hint="eastAsia"/>
                <w:color w:val="000000"/>
              </w:rPr>
              <w:t>课程编号</w:t>
            </w:r>
          </w:p>
        </w:tc>
        <w:tc>
          <w:tcPr>
            <w:tcW w:w="1260" w:type="dxa"/>
          </w:tcPr>
          <w:p w:rsidR="004C7EDC" w:rsidRDefault="004C7EDC" w:rsidP="009E328A">
            <w:pPr>
              <w:spacing w:line="400" w:lineRule="atLeast"/>
              <w:rPr>
                <w:rFonts w:ascii="Arial" w:hAnsi="Arial" w:cs="Arial"/>
                <w:color w:val="000000"/>
              </w:rPr>
            </w:pPr>
            <w:r>
              <w:rPr>
                <w:rFonts w:ascii="Arial" w:hAnsi="Arial" w:cs="宋体" w:hint="eastAsia"/>
                <w:color w:val="000000"/>
              </w:rPr>
              <w:t>备注</w:t>
            </w:r>
          </w:p>
        </w:tc>
      </w:tr>
      <w:tr w:rsidR="004C7EDC" w:rsidTr="009E328A">
        <w:tc>
          <w:tcPr>
            <w:tcW w:w="633" w:type="dxa"/>
            <w:vAlign w:val="center"/>
          </w:tcPr>
          <w:p w:rsidR="004C7EDC" w:rsidRDefault="004C7EDC" w:rsidP="009E328A">
            <w:pPr>
              <w:spacing w:line="400" w:lineRule="atLeast"/>
              <w:rPr>
                <w:rFonts w:ascii="Arial" w:hAnsi="Arial" w:cs="Arial"/>
                <w:color w:val="000000"/>
              </w:rPr>
            </w:pPr>
            <w:r>
              <w:rPr>
                <w:rFonts w:ascii="Arial" w:hAnsi="Arial" w:cs="Arial"/>
                <w:color w:val="000000"/>
              </w:rPr>
              <w:t>1.</w:t>
            </w:r>
          </w:p>
        </w:tc>
        <w:tc>
          <w:tcPr>
            <w:tcW w:w="1887" w:type="dxa"/>
            <w:vAlign w:val="center"/>
          </w:tcPr>
          <w:p w:rsidR="004C7EDC" w:rsidRDefault="004C7EDC" w:rsidP="009E328A">
            <w:pPr>
              <w:spacing w:line="400" w:lineRule="atLeast"/>
              <w:rPr>
                <w:rFonts w:ascii="Arial" w:hAnsi="Arial" w:cs="Arial"/>
                <w:color w:val="000000"/>
              </w:rPr>
            </w:pPr>
            <w:r>
              <w:rPr>
                <w:rFonts w:ascii="Arial" w:hAnsi="Arial" w:cs="宋体" w:hint="eastAsia"/>
                <w:color w:val="000000"/>
              </w:rPr>
              <w:t>专利法</w:t>
            </w:r>
          </w:p>
        </w:tc>
        <w:tc>
          <w:tcPr>
            <w:tcW w:w="900" w:type="dxa"/>
            <w:vAlign w:val="center"/>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r>
              <w:rPr>
                <w:rFonts w:ascii="Arial" w:hAnsi="Arial" w:cs="Arial"/>
                <w:color w:val="000000"/>
              </w:rPr>
              <w:t>2</w:t>
            </w:r>
            <w:r>
              <w:rPr>
                <w:rFonts w:ascii="Arial" w:hAnsi="宋体"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r>
      <w:tr w:rsidR="004C7EDC" w:rsidTr="009E328A">
        <w:tc>
          <w:tcPr>
            <w:tcW w:w="633" w:type="dxa"/>
            <w:vAlign w:val="center"/>
          </w:tcPr>
          <w:p w:rsidR="004C7EDC" w:rsidRDefault="004C7EDC" w:rsidP="009E328A">
            <w:pPr>
              <w:spacing w:line="400" w:lineRule="atLeast"/>
              <w:rPr>
                <w:rFonts w:ascii="Arial" w:hAnsi="Arial" w:cs="Arial"/>
                <w:color w:val="000000"/>
              </w:rPr>
            </w:pPr>
            <w:r>
              <w:rPr>
                <w:rFonts w:ascii="Arial" w:hAnsi="Arial" w:cs="Arial"/>
                <w:color w:val="000000"/>
              </w:rPr>
              <w:t>2.</w:t>
            </w:r>
          </w:p>
        </w:tc>
        <w:tc>
          <w:tcPr>
            <w:tcW w:w="1887" w:type="dxa"/>
            <w:vAlign w:val="center"/>
          </w:tcPr>
          <w:p w:rsidR="004C7EDC" w:rsidRDefault="004C7EDC" w:rsidP="009E328A">
            <w:pPr>
              <w:spacing w:line="400" w:lineRule="atLeast"/>
              <w:rPr>
                <w:rFonts w:ascii="Arial" w:hAnsi="Arial" w:cs="Arial"/>
                <w:color w:val="000000"/>
              </w:rPr>
            </w:pPr>
            <w:r>
              <w:rPr>
                <w:rFonts w:ascii="Arial" w:hAnsi="Arial" w:cs="宋体" w:hint="eastAsia"/>
                <w:color w:val="000000"/>
              </w:rPr>
              <w:t>商标法</w:t>
            </w:r>
          </w:p>
        </w:tc>
        <w:tc>
          <w:tcPr>
            <w:tcW w:w="900" w:type="dxa"/>
            <w:vAlign w:val="center"/>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r>
              <w:rPr>
                <w:rFonts w:ascii="Arial" w:hAnsi="Arial" w:cs="Arial"/>
                <w:color w:val="000000"/>
              </w:rPr>
              <w:t>2</w:t>
            </w:r>
            <w:r>
              <w:rPr>
                <w:rFonts w:ascii="Arial" w:hAnsi="宋体"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r>
      <w:tr w:rsidR="004C7EDC" w:rsidTr="009E328A">
        <w:tc>
          <w:tcPr>
            <w:tcW w:w="633" w:type="dxa"/>
            <w:vAlign w:val="center"/>
          </w:tcPr>
          <w:p w:rsidR="004C7EDC" w:rsidRDefault="004C7EDC" w:rsidP="009E328A">
            <w:pPr>
              <w:spacing w:line="400" w:lineRule="atLeast"/>
              <w:rPr>
                <w:rFonts w:ascii="Arial" w:hAnsi="Arial" w:cs="Arial"/>
                <w:color w:val="000000"/>
              </w:rPr>
            </w:pPr>
            <w:r>
              <w:rPr>
                <w:rFonts w:ascii="Arial" w:hAnsi="Arial" w:cs="Arial"/>
                <w:color w:val="000000"/>
              </w:rPr>
              <w:t>3.</w:t>
            </w:r>
          </w:p>
        </w:tc>
        <w:tc>
          <w:tcPr>
            <w:tcW w:w="1887" w:type="dxa"/>
            <w:vAlign w:val="center"/>
          </w:tcPr>
          <w:p w:rsidR="004C7EDC" w:rsidRDefault="004C7EDC" w:rsidP="009E328A">
            <w:pPr>
              <w:spacing w:line="400" w:lineRule="atLeast"/>
              <w:rPr>
                <w:rFonts w:ascii="Arial" w:hAnsi="Arial" w:cs="Arial"/>
                <w:color w:val="000000"/>
              </w:rPr>
            </w:pPr>
            <w:r>
              <w:rPr>
                <w:rFonts w:ascii="Arial" w:hAnsi="Arial" w:cs="宋体" w:hint="eastAsia"/>
                <w:color w:val="000000"/>
              </w:rPr>
              <w:t>著作权法</w:t>
            </w:r>
          </w:p>
        </w:tc>
        <w:tc>
          <w:tcPr>
            <w:tcW w:w="900" w:type="dxa"/>
            <w:vAlign w:val="center"/>
          </w:tcPr>
          <w:p w:rsidR="004C7EDC" w:rsidRDefault="004C7EDC" w:rsidP="009E328A">
            <w:pPr>
              <w:spacing w:line="400" w:lineRule="atLeast"/>
              <w:rPr>
                <w:rFonts w:ascii="Arial" w:hAnsi="Arial" w:cs="Arial"/>
                <w:color w:val="000000"/>
              </w:rPr>
            </w:pPr>
            <w:r>
              <w:rPr>
                <w:rFonts w:ascii="Arial" w:hAnsi="Arial" w:cs="宋体" w:hint="eastAsia"/>
              </w:rPr>
              <w:t>研二春</w:t>
            </w:r>
          </w:p>
        </w:tc>
        <w:tc>
          <w:tcPr>
            <w:tcW w:w="900" w:type="dxa"/>
          </w:tcPr>
          <w:p w:rsidR="004C7EDC" w:rsidRDefault="004C7EDC" w:rsidP="009E328A">
            <w:r>
              <w:rPr>
                <w:rFonts w:ascii="Arial" w:hAnsi="Arial" w:cs="Arial"/>
                <w:color w:val="000000"/>
              </w:rPr>
              <w:t>2</w:t>
            </w:r>
            <w:r>
              <w:rPr>
                <w:rFonts w:ascii="Arial" w:hAnsi="宋体"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r>
      <w:tr w:rsidR="004C7EDC" w:rsidTr="009E328A">
        <w:tc>
          <w:tcPr>
            <w:tcW w:w="633" w:type="dxa"/>
            <w:vAlign w:val="center"/>
          </w:tcPr>
          <w:p w:rsidR="004C7EDC" w:rsidRDefault="004C7EDC" w:rsidP="009E328A">
            <w:pPr>
              <w:spacing w:line="400" w:lineRule="atLeast"/>
              <w:rPr>
                <w:rFonts w:ascii="Arial" w:hAnsi="Arial" w:cs="Arial"/>
                <w:color w:val="000000"/>
              </w:rPr>
            </w:pPr>
            <w:r>
              <w:rPr>
                <w:rFonts w:ascii="Arial" w:hAnsi="Arial" w:cs="Arial"/>
                <w:color w:val="000000"/>
              </w:rPr>
              <w:t>4</w:t>
            </w:r>
          </w:p>
        </w:tc>
        <w:tc>
          <w:tcPr>
            <w:tcW w:w="1887" w:type="dxa"/>
            <w:vAlign w:val="center"/>
          </w:tcPr>
          <w:p w:rsidR="004C7EDC" w:rsidRDefault="004C7EDC" w:rsidP="009E328A">
            <w:pPr>
              <w:spacing w:line="400" w:lineRule="atLeast"/>
              <w:rPr>
                <w:rFonts w:ascii="Arial" w:hAnsi="宋体"/>
                <w:color w:val="000000"/>
              </w:rPr>
            </w:pPr>
            <w:r>
              <w:rPr>
                <w:rFonts w:ascii="Arial" w:hAnsi="Arial" w:cs="宋体" w:hint="eastAsia"/>
                <w:color w:val="000000"/>
              </w:rPr>
              <w:t>国际知识产权法</w:t>
            </w:r>
          </w:p>
        </w:tc>
        <w:tc>
          <w:tcPr>
            <w:tcW w:w="900" w:type="dxa"/>
            <w:vAlign w:val="center"/>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rPr>
                <w:rFonts w:ascii="Arial" w:hAnsi="Arial" w:cs="Arial"/>
                <w:color w:val="000000"/>
              </w:rPr>
            </w:pPr>
            <w:r>
              <w:rPr>
                <w:rFonts w:ascii="Arial" w:hAnsi="Arial" w:cs="Arial"/>
                <w:color w:val="000000"/>
              </w:rPr>
              <w:t>3</w:t>
            </w:r>
            <w:r>
              <w:rPr>
                <w:rFonts w:ascii="Arial" w:hAnsi="Arial"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r>
      <w:tr w:rsidR="004C7EDC" w:rsidTr="009E328A">
        <w:tc>
          <w:tcPr>
            <w:tcW w:w="633" w:type="dxa"/>
            <w:vAlign w:val="center"/>
          </w:tcPr>
          <w:p w:rsidR="004C7EDC" w:rsidRDefault="004C7EDC" w:rsidP="009E328A">
            <w:pPr>
              <w:spacing w:line="400" w:lineRule="atLeast"/>
              <w:rPr>
                <w:rFonts w:ascii="Arial" w:hAnsi="Arial" w:cs="Arial"/>
                <w:color w:val="000000"/>
              </w:rPr>
            </w:pPr>
            <w:r>
              <w:rPr>
                <w:rFonts w:ascii="Arial" w:hAnsi="Arial" w:cs="Arial"/>
                <w:color w:val="000000"/>
              </w:rPr>
              <w:t>5</w:t>
            </w:r>
          </w:p>
        </w:tc>
        <w:tc>
          <w:tcPr>
            <w:tcW w:w="1887" w:type="dxa"/>
            <w:vAlign w:val="center"/>
          </w:tcPr>
          <w:p w:rsidR="004C7EDC" w:rsidRDefault="004C7EDC" w:rsidP="009E328A">
            <w:pPr>
              <w:spacing w:line="400" w:lineRule="atLeast"/>
              <w:rPr>
                <w:rFonts w:ascii="Arial" w:hAnsi="Arial" w:cs="Arial"/>
                <w:color w:val="000000"/>
              </w:rPr>
            </w:pPr>
            <w:r w:rsidRPr="00BA27BA">
              <w:rPr>
                <w:rFonts w:ascii="Arial" w:hAnsi="宋体" w:cs="宋体" w:hint="eastAsia"/>
                <w:color w:val="000000"/>
              </w:rPr>
              <w:t>专利与商标代理</w:t>
            </w:r>
          </w:p>
        </w:tc>
        <w:tc>
          <w:tcPr>
            <w:tcW w:w="900" w:type="dxa"/>
            <w:vAlign w:val="center"/>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r>
              <w:rPr>
                <w:rFonts w:ascii="Arial" w:hAnsi="Arial" w:cs="Arial"/>
                <w:color w:val="000000"/>
              </w:rPr>
              <w:t>2</w:t>
            </w:r>
            <w:r>
              <w:rPr>
                <w:rFonts w:ascii="Arial" w:hAnsi="宋体"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r>
      <w:tr w:rsidR="004C7EDC" w:rsidTr="009E328A">
        <w:tc>
          <w:tcPr>
            <w:tcW w:w="633" w:type="dxa"/>
            <w:vAlign w:val="center"/>
          </w:tcPr>
          <w:p w:rsidR="004C7EDC" w:rsidRDefault="004C7EDC" w:rsidP="009E328A">
            <w:pPr>
              <w:spacing w:line="400" w:lineRule="atLeast"/>
              <w:rPr>
                <w:rFonts w:ascii="Arial" w:hAnsi="Arial" w:cs="Arial"/>
                <w:color w:val="000000"/>
              </w:rPr>
            </w:pPr>
            <w:r>
              <w:rPr>
                <w:rFonts w:ascii="Arial" w:hAnsi="Arial" w:cs="Arial"/>
                <w:color w:val="000000"/>
              </w:rPr>
              <w:t>6.</w:t>
            </w:r>
          </w:p>
        </w:tc>
        <w:tc>
          <w:tcPr>
            <w:tcW w:w="1887" w:type="dxa"/>
            <w:vAlign w:val="center"/>
          </w:tcPr>
          <w:p w:rsidR="004C7EDC" w:rsidRDefault="004C7EDC" w:rsidP="009E328A">
            <w:pPr>
              <w:spacing w:line="400" w:lineRule="atLeast"/>
              <w:rPr>
                <w:rFonts w:ascii="Arial" w:hAnsi="Arial" w:cs="Arial"/>
                <w:color w:val="000000"/>
              </w:rPr>
            </w:pPr>
            <w:r>
              <w:rPr>
                <w:rFonts w:ascii="Arial" w:hAnsi="宋体" w:cs="宋体" w:hint="eastAsia"/>
                <w:color w:val="000000"/>
              </w:rPr>
              <w:t>知识产权法专题讲座（外国法介绍和研究前沿）</w:t>
            </w:r>
          </w:p>
        </w:tc>
        <w:tc>
          <w:tcPr>
            <w:tcW w:w="900" w:type="dxa"/>
            <w:vAlign w:val="center"/>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r>
              <w:rPr>
                <w:rFonts w:ascii="Arial" w:hAnsi="Arial" w:cs="Arial"/>
                <w:color w:val="000000"/>
              </w:rPr>
              <w:t>2</w:t>
            </w:r>
            <w:r>
              <w:rPr>
                <w:rFonts w:ascii="Arial" w:hAnsi="宋体" w:cs="宋体" w:hint="eastAsia"/>
                <w:color w:val="000000"/>
              </w:rPr>
              <w:t>学分</w:t>
            </w:r>
          </w:p>
        </w:tc>
        <w:tc>
          <w:tcPr>
            <w:tcW w:w="108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c>
          <w:tcPr>
            <w:tcW w:w="1260" w:type="dxa"/>
          </w:tcPr>
          <w:p w:rsidR="004C7EDC" w:rsidRDefault="004C7EDC" w:rsidP="009E328A">
            <w:pPr>
              <w:spacing w:line="400" w:lineRule="atLeast"/>
              <w:rPr>
                <w:rFonts w:ascii="Arial" w:hAnsi="Arial" w:cs="Arial"/>
                <w:color w:val="000000"/>
              </w:rPr>
            </w:pPr>
          </w:p>
        </w:tc>
      </w:tr>
    </w:tbl>
    <w:p w:rsidR="004C7EDC" w:rsidRDefault="004C7EDC" w:rsidP="00CE4BA2">
      <w:pPr>
        <w:spacing w:line="400" w:lineRule="atLeast"/>
        <w:rPr>
          <w:rFonts w:ascii="Arial" w:eastAsia="仿宋_GB2312" w:hAnsi="Arial"/>
          <w:b/>
          <w:bCs/>
          <w:color w:val="000000"/>
        </w:rPr>
      </w:pPr>
    </w:p>
    <w:p w:rsidR="004C7EDC" w:rsidRDefault="004C7EDC" w:rsidP="00CE4BA2">
      <w:pPr>
        <w:spacing w:line="400" w:lineRule="atLeast"/>
        <w:ind w:left="360"/>
        <w:rPr>
          <w:rFonts w:ascii="Arial" w:eastAsia="仿宋_GB2312" w:hAnsi="Arial"/>
          <w:b/>
          <w:bCs/>
          <w:color w:val="000000"/>
        </w:rPr>
      </w:pPr>
      <w:r>
        <w:rPr>
          <w:rFonts w:ascii="Arial" w:eastAsia="仿宋_GB2312" w:hAnsi="Arial" w:cs="仿宋_GB2312" w:hint="eastAsia"/>
          <w:b/>
          <w:bCs/>
          <w:color w:val="000000"/>
        </w:rPr>
        <w:t>（六）国际经济法课程模块</w:t>
      </w:r>
    </w:p>
    <w:tbl>
      <w:tblPr>
        <w:tblW w:w="0" w:type="auto"/>
        <w:tblInd w:w="428" w:type="dxa"/>
        <w:tblLayout w:type="fixed"/>
        <w:tblLook w:val="0000"/>
      </w:tblPr>
      <w:tblGrid>
        <w:gridCol w:w="525"/>
        <w:gridCol w:w="2109"/>
        <w:gridCol w:w="900"/>
        <w:gridCol w:w="900"/>
        <w:gridCol w:w="1080"/>
        <w:gridCol w:w="1260"/>
        <w:gridCol w:w="1214"/>
      </w:tblGrid>
      <w:tr w:rsidR="004C7EDC" w:rsidTr="009E328A">
        <w:trPr>
          <w:trHeight w:val="391"/>
        </w:trPr>
        <w:tc>
          <w:tcPr>
            <w:tcW w:w="525" w:type="dxa"/>
          </w:tcPr>
          <w:p w:rsidR="004C7EDC" w:rsidRDefault="004C7EDC" w:rsidP="009E328A">
            <w:pPr>
              <w:spacing w:line="400" w:lineRule="atLeast"/>
              <w:rPr>
                <w:rFonts w:ascii="Arial" w:hAnsi="Arial" w:cs="Arial"/>
                <w:color w:val="000000"/>
              </w:rPr>
            </w:pPr>
          </w:p>
        </w:tc>
        <w:tc>
          <w:tcPr>
            <w:tcW w:w="2109" w:type="dxa"/>
          </w:tcPr>
          <w:p w:rsidR="004C7EDC" w:rsidRDefault="004C7EDC" w:rsidP="009E328A">
            <w:pPr>
              <w:spacing w:line="400" w:lineRule="atLeast"/>
              <w:rPr>
                <w:rFonts w:ascii="Arial" w:hAnsi="Arial" w:cs="Arial"/>
                <w:color w:val="000000"/>
              </w:rPr>
            </w:pPr>
            <w:r>
              <w:rPr>
                <w:rFonts w:ascii="Arial" w:hAnsi="宋体" w:cs="宋体" w:hint="eastAsia"/>
                <w:color w:val="000000"/>
              </w:rPr>
              <w:t>课程名称</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color w:val="000000"/>
              </w:rPr>
              <w:t>学期</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color w:val="000000"/>
              </w:rPr>
              <w:t>学分</w:t>
            </w:r>
          </w:p>
        </w:tc>
        <w:tc>
          <w:tcPr>
            <w:tcW w:w="1080" w:type="dxa"/>
          </w:tcPr>
          <w:p w:rsidR="004C7EDC" w:rsidRDefault="004C7EDC" w:rsidP="009E328A">
            <w:pPr>
              <w:spacing w:line="400" w:lineRule="atLeast"/>
              <w:rPr>
                <w:rFonts w:ascii="Arial" w:hAnsi="‘‘"/>
                <w:color w:val="000000"/>
              </w:rPr>
            </w:pPr>
            <w:r>
              <w:rPr>
                <w:rFonts w:ascii="Arial" w:hAnsi="Arial" w:cs="宋体" w:hint="eastAsia"/>
                <w:color w:val="000000"/>
              </w:rPr>
              <w:t>任课教师</w:t>
            </w:r>
          </w:p>
        </w:tc>
        <w:tc>
          <w:tcPr>
            <w:tcW w:w="1260" w:type="dxa"/>
          </w:tcPr>
          <w:p w:rsidR="004C7EDC" w:rsidRDefault="004C7EDC" w:rsidP="009E328A">
            <w:pPr>
              <w:spacing w:line="400" w:lineRule="atLeast"/>
              <w:rPr>
                <w:rFonts w:ascii="Arial" w:hAnsi="‘‘"/>
                <w:color w:val="000000"/>
              </w:rPr>
            </w:pPr>
            <w:r>
              <w:rPr>
                <w:rFonts w:ascii="Arial" w:hAnsi="Arial" w:cs="宋体" w:hint="eastAsia"/>
                <w:color w:val="000000"/>
              </w:rPr>
              <w:t>课程编号</w:t>
            </w:r>
          </w:p>
        </w:tc>
        <w:tc>
          <w:tcPr>
            <w:tcW w:w="1214" w:type="dxa"/>
          </w:tcPr>
          <w:p w:rsidR="004C7EDC" w:rsidRDefault="004C7EDC" w:rsidP="009E328A">
            <w:pPr>
              <w:spacing w:line="400" w:lineRule="atLeast"/>
              <w:rPr>
                <w:rFonts w:ascii="Arial" w:hAnsi="Arial" w:cs="Arial"/>
                <w:color w:val="000000"/>
              </w:rPr>
            </w:pPr>
            <w:r>
              <w:rPr>
                <w:rFonts w:ascii="Arial" w:hAnsi="Arial" w:cs="宋体" w:hint="eastAsia"/>
                <w:color w:val="000000"/>
              </w:rPr>
              <w:t>备注</w:t>
            </w:r>
          </w:p>
        </w:tc>
      </w:tr>
      <w:tr w:rsidR="004C7EDC" w:rsidTr="009E328A">
        <w:trPr>
          <w:trHeight w:val="391"/>
        </w:trPr>
        <w:tc>
          <w:tcPr>
            <w:tcW w:w="525" w:type="dxa"/>
          </w:tcPr>
          <w:p w:rsidR="004C7EDC" w:rsidRDefault="004C7EDC" w:rsidP="009E328A">
            <w:pPr>
              <w:spacing w:line="400" w:lineRule="atLeast"/>
              <w:rPr>
                <w:rFonts w:ascii="Arial" w:hAnsi="Arial" w:cs="Arial"/>
                <w:color w:val="000000"/>
              </w:rPr>
            </w:pPr>
            <w:r>
              <w:rPr>
                <w:rFonts w:ascii="Arial" w:hAnsi="Arial" w:cs="Arial"/>
                <w:color w:val="000000"/>
              </w:rPr>
              <w:t>1.</w:t>
            </w:r>
          </w:p>
        </w:tc>
        <w:tc>
          <w:tcPr>
            <w:tcW w:w="2109" w:type="dxa"/>
          </w:tcPr>
          <w:p w:rsidR="004C7EDC" w:rsidRDefault="004C7EDC" w:rsidP="009E328A">
            <w:pPr>
              <w:spacing w:line="400" w:lineRule="atLeast"/>
              <w:rPr>
                <w:rFonts w:ascii="Arial" w:hAnsi="Arial" w:cs="Arial"/>
                <w:color w:val="000000"/>
              </w:rPr>
            </w:pPr>
            <w:r>
              <w:rPr>
                <w:rFonts w:ascii="Arial" w:hAnsi="Arial" w:cs="宋体" w:hint="eastAsia"/>
                <w:color w:val="000000"/>
              </w:rPr>
              <w:t>国际贸易法</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3</w:t>
            </w:r>
            <w:r>
              <w:rPr>
                <w:rFonts w:ascii="Arial" w:hAnsi="宋体"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391"/>
        </w:trPr>
        <w:tc>
          <w:tcPr>
            <w:tcW w:w="525" w:type="dxa"/>
          </w:tcPr>
          <w:p w:rsidR="004C7EDC" w:rsidRDefault="004C7EDC" w:rsidP="009E328A">
            <w:pPr>
              <w:spacing w:line="400" w:lineRule="atLeast"/>
              <w:rPr>
                <w:rFonts w:ascii="Arial" w:hAnsi="Arial" w:cs="Arial"/>
                <w:color w:val="000000"/>
              </w:rPr>
            </w:pPr>
            <w:r>
              <w:rPr>
                <w:rFonts w:ascii="Arial" w:hAnsi="Arial" w:cs="Arial"/>
                <w:color w:val="000000"/>
              </w:rPr>
              <w:t>2.</w:t>
            </w:r>
          </w:p>
        </w:tc>
        <w:tc>
          <w:tcPr>
            <w:tcW w:w="2109" w:type="dxa"/>
          </w:tcPr>
          <w:p w:rsidR="004C7EDC" w:rsidRDefault="004C7EDC" w:rsidP="009E328A">
            <w:pPr>
              <w:spacing w:line="400" w:lineRule="atLeast"/>
              <w:rPr>
                <w:rFonts w:ascii="Arial" w:hAnsi="Arial" w:cs="Arial"/>
                <w:color w:val="000000"/>
              </w:rPr>
            </w:pPr>
            <w:r>
              <w:rPr>
                <w:rFonts w:ascii="Arial" w:hAnsi="Arial" w:cs="宋体" w:hint="eastAsia"/>
                <w:color w:val="000000"/>
              </w:rPr>
              <w:t>海商法</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宋体" w:cs="Arial"/>
                <w:color w:val="000000"/>
              </w:rPr>
              <w:t>2</w:t>
            </w:r>
            <w:r>
              <w:rPr>
                <w:rFonts w:ascii="Arial" w:hAnsi="宋体"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391"/>
        </w:trPr>
        <w:tc>
          <w:tcPr>
            <w:tcW w:w="525" w:type="dxa"/>
          </w:tcPr>
          <w:p w:rsidR="004C7EDC" w:rsidRDefault="004C7EDC" w:rsidP="009E328A">
            <w:pPr>
              <w:spacing w:line="400" w:lineRule="atLeast"/>
              <w:rPr>
                <w:rFonts w:ascii="Arial" w:hAnsi="Arial" w:cs="Arial"/>
                <w:color w:val="000000"/>
              </w:rPr>
            </w:pPr>
            <w:r>
              <w:rPr>
                <w:rFonts w:ascii="Arial" w:hAnsi="Arial" w:cs="Arial"/>
                <w:color w:val="000000"/>
              </w:rPr>
              <w:t>3.</w:t>
            </w:r>
          </w:p>
        </w:tc>
        <w:tc>
          <w:tcPr>
            <w:tcW w:w="2109" w:type="dxa"/>
          </w:tcPr>
          <w:p w:rsidR="004C7EDC" w:rsidRDefault="004C7EDC" w:rsidP="009E328A">
            <w:pPr>
              <w:spacing w:line="400" w:lineRule="atLeast"/>
              <w:rPr>
                <w:rFonts w:ascii="Arial" w:hAnsi="Arial" w:cs="Arial"/>
                <w:color w:val="000000"/>
              </w:rPr>
            </w:pPr>
            <w:r>
              <w:rPr>
                <w:rFonts w:ascii="Arial" w:hAnsi="Arial" w:cs="宋体" w:hint="eastAsia"/>
                <w:color w:val="000000"/>
              </w:rPr>
              <w:t>国际争端解决</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研二春</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宋体"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rPr>
          <w:trHeight w:val="391"/>
        </w:trPr>
        <w:tc>
          <w:tcPr>
            <w:tcW w:w="525" w:type="dxa"/>
          </w:tcPr>
          <w:p w:rsidR="004C7EDC" w:rsidRDefault="004C7EDC" w:rsidP="009E328A">
            <w:pPr>
              <w:spacing w:line="400" w:lineRule="atLeast"/>
              <w:rPr>
                <w:rFonts w:ascii="Arial" w:hAnsi="Arial" w:cs="Arial"/>
                <w:color w:val="000000"/>
              </w:rPr>
            </w:pPr>
            <w:r>
              <w:rPr>
                <w:rFonts w:ascii="Arial" w:hAnsi="Arial" w:cs="Arial"/>
                <w:color w:val="000000"/>
              </w:rPr>
              <w:t>4.</w:t>
            </w:r>
          </w:p>
        </w:tc>
        <w:tc>
          <w:tcPr>
            <w:tcW w:w="2109" w:type="dxa"/>
          </w:tcPr>
          <w:p w:rsidR="004C7EDC" w:rsidRDefault="004C7EDC" w:rsidP="009E328A">
            <w:pPr>
              <w:spacing w:line="400" w:lineRule="atLeast"/>
              <w:rPr>
                <w:rFonts w:ascii="Arial" w:hAnsi="Arial" w:cs="Arial"/>
                <w:color w:val="000000"/>
              </w:rPr>
            </w:pPr>
            <w:r>
              <w:rPr>
                <w:rFonts w:ascii="Arial" w:hAnsi="‘‘" w:cs="宋体" w:hint="eastAsia"/>
                <w:color w:val="000000"/>
              </w:rPr>
              <w:t>国际投资法和国际税法</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宋体" w:cs="Arial"/>
                <w:color w:val="000000"/>
              </w:rPr>
              <w:t>3</w:t>
            </w:r>
            <w:r>
              <w:rPr>
                <w:rFonts w:ascii="Arial" w:hAnsi="宋体"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c>
          <w:tcPr>
            <w:tcW w:w="525" w:type="dxa"/>
          </w:tcPr>
          <w:p w:rsidR="004C7EDC" w:rsidRDefault="004C7EDC" w:rsidP="009E328A">
            <w:pPr>
              <w:spacing w:line="400" w:lineRule="atLeast"/>
              <w:rPr>
                <w:rFonts w:ascii="Arial" w:hAnsi="Arial" w:cs="Arial"/>
                <w:color w:val="000000"/>
              </w:rPr>
            </w:pPr>
            <w:r>
              <w:rPr>
                <w:rFonts w:ascii="Arial" w:hAnsi="Arial" w:cs="Arial"/>
                <w:color w:val="000000"/>
              </w:rPr>
              <w:t>5.</w:t>
            </w:r>
          </w:p>
        </w:tc>
        <w:tc>
          <w:tcPr>
            <w:tcW w:w="2109" w:type="dxa"/>
          </w:tcPr>
          <w:p w:rsidR="004C7EDC" w:rsidRDefault="004C7EDC" w:rsidP="009E328A">
            <w:pPr>
              <w:spacing w:line="400" w:lineRule="atLeast"/>
              <w:rPr>
                <w:rFonts w:ascii="Arial" w:hAnsi="Arial" w:cs="Arial"/>
                <w:color w:val="000000"/>
              </w:rPr>
            </w:pPr>
            <w:r>
              <w:rPr>
                <w:rFonts w:ascii="Arial" w:hAnsi="‘‘" w:cs="宋体" w:hint="eastAsia"/>
                <w:color w:val="000000"/>
              </w:rPr>
              <w:t>国际经济组织法（含自贸区法律制度）</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宋体"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r w:rsidR="004C7EDC" w:rsidTr="009E328A">
        <w:tc>
          <w:tcPr>
            <w:tcW w:w="525" w:type="dxa"/>
          </w:tcPr>
          <w:p w:rsidR="004C7EDC" w:rsidRDefault="004C7EDC" w:rsidP="009E328A">
            <w:pPr>
              <w:spacing w:line="400" w:lineRule="atLeast"/>
              <w:rPr>
                <w:rFonts w:ascii="Arial" w:hAnsi="Arial" w:cs="Arial"/>
                <w:color w:val="000000"/>
              </w:rPr>
            </w:pPr>
            <w:r>
              <w:rPr>
                <w:rFonts w:ascii="Arial" w:hAnsi="Arial" w:cs="Arial"/>
                <w:color w:val="000000"/>
              </w:rPr>
              <w:t>6</w:t>
            </w:r>
          </w:p>
        </w:tc>
        <w:tc>
          <w:tcPr>
            <w:tcW w:w="2109" w:type="dxa"/>
          </w:tcPr>
          <w:p w:rsidR="004C7EDC" w:rsidRDefault="004C7EDC" w:rsidP="009E328A">
            <w:pPr>
              <w:spacing w:line="400" w:lineRule="atLeast"/>
              <w:rPr>
                <w:rFonts w:ascii="Arial" w:hAnsi="Arial" w:cs="Arial"/>
                <w:color w:val="000000"/>
              </w:rPr>
            </w:pPr>
            <w:r>
              <w:rPr>
                <w:rFonts w:ascii="Arial" w:hAnsi="Arial" w:cs="宋体" w:hint="eastAsia"/>
                <w:color w:val="000000"/>
              </w:rPr>
              <w:t>国际法专题讲座（可包括国际反恐合作、一路一带法律保障）</w:t>
            </w:r>
          </w:p>
        </w:tc>
        <w:tc>
          <w:tcPr>
            <w:tcW w:w="900" w:type="dxa"/>
          </w:tcPr>
          <w:p w:rsidR="004C7EDC" w:rsidRDefault="004C7EDC" w:rsidP="009E328A">
            <w:pPr>
              <w:spacing w:line="400" w:lineRule="atLeast"/>
              <w:rPr>
                <w:rFonts w:ascii="Arial" w:hAnsi="Arial" w:cs="Arial"/>
                <w:color w:val="000000"/>
              </w:rPr>
            </w:pPr>
            <w:r>
              <w:rPr>
                <w:rFonts w:ascii="Arial" w:hAnsi="Arial" w:cs="宋体" w:hint="eastAsia"/>
              </w:rPr>
              <w:t>研二秋</w:t>
            </w:r>
          </w:p>
        </w:tc>
        <w:tc>
          <w:tcPr>
            <w:tcW w:w="900" w:type="dxa"/>
          </w:tcPr>
          <w:p w:rsidR="004C7EDC" w:rsidRDefault="004C7EDC" w:rsidP="009E328A">
            <w:pPr>
              <w:spacing w:line="400" w:lineRule="atLeast"/>
              <w:rPr>
                <w:rFonts w:ascii="Arial" w:hAnsi="Arial" w:cs="Arial"/>
                <w:color w:val="000000"/>
              </w:rPr>
            </w:pPr>
            <w:r>
              <w:rPr>
                <w:rFonts w:ascii="Arial" w:hAnsi="Arial" w:cs="Arial"/>
                <w:color w:val="000000"/>
              </w:rPr>
              <w:t>2</w:t>
            </w:r>
            <w:r>
              <w:rPr>
                <w:rFonts w:ascii="Arial" w:hAnsi="Arial" w:cs="宋体" w:hint="eastAsia"/>
                <w:color w:val="000000"/>
              </w:rPr>
              <w:t>学分</w:t>
            </w:r>
          </w:p>
        </w:tc>
        <w:tc>
          <w:tcPr>
            <w:tcW w:w="1080" w:type="dxa"/>
          </w:tcPr>
          <w:p w:rsidR="004C7EDC" w:rsidRDefault="004C7EDC" w:rsidP="009E328A">
            <w:pPr>
              <w:spacing w:line="400" w:lineRule="atLeast"/>
              <w:rPr>
                <w:rFonts w:ascii="Arial" w:hAnsi="‘‘"/>
                <w:color w:val="000000"/>
              </w:rPr>
            </w:pPr>
          </w:p>
        </w:tc>
        <w:tc>
          <w:tcPr>
            <w:tcW w:w="1260" w:type="dxa"/>
          </w:tcPr>
          <w:p w:rsidR="004C7EDC" w:rsidRDefault="004C7EDC" w:rsidP="009E328A">
            <w:pPr>
              <w:spacing w:line="400" w:lineRule="atLeast"/>
              <w:rPr>
                <w:rFonts w:ascii="Arial" w:hAnsi="‘‘"/>
                <w:color w:val="000000"/>
              </w:rPr>
            </w:pPr>
          </w:p>
        </w:tc>
        <w:tc>
          <w:tcPr>
            <w:tcW w:w="1214" w:type="dxa"/>
          </w:tcPr>
          <w:p w:rsidR="004C7EDC" w:rsidRDefault="004C7EDC" w:rsidP="009E328A">
            <w:pPr>
              <w:spacing w:line="400" w:lineRule="atLeast"/>
              <w:rPr>
                <w:rFonts w:ascii="Arial" w:hAnsi="Arial" w:cs="Arial"/>
                <w:color w:val="000000"/>
              </w:rPr>
            </w:pPr>
          </w:p>
        </w:tc>
      </w:tr>
    </w:tbl>
    <w:p w:rsidR="004C7EDC" w:rsidRDefault="004C7EDC" w:rsidP="00CE4BA2">
      <w:pPr>
        <w:spacing w:line="400" w:lineRule="atLeast"/>
        <w:rPr>
          <w:rFonts w:ascii="Arial" w:hAnsi="宋体"/>
          <w:b/>
          <w:bCs/>
        </w:rPr>
      </w:pPr>
    </w:p>
    <w:p w:rsidR="004C7EDC" w:rsidRDefault="004C7EDC" w:rsidP="00693CEF">
      <w:pPr>
        <w:spacing w:line="400" w:lineRule="atLeast"/>
        <w:ind w:firstLineChars="200" w:firstLine="31680"/>
        <w:rPr>
          <w:rFonts w:ascii="Arial" w:hAnsi="宋体" w:cs="Arial"/>
          <w:szCs w:val="28"/>
        </w:rPr>
      </w:pPr>
      <w:r>
        <w:rPr>
          <w:rFonts w:ascii="黑体" w:eastAsia="黑体" w:hAnsi="Arial" w:cs="黑体" w:hint="eastAsia"/>
          <w:sz w:val="24"/>
          <w:szCs w:val="24"/>
        </w:rPr>
        <w:t>附</w:t>
      </w:r>
      <w:r>
        <w:rPr>
          <w:rFonts w:ascii="黑体" w:eastAsia="黑体" w:hAnsi="Arial" w:cs="黑体"/>
          <w:sz w:val="24"/>
          <w:szCs w:val="24"/>
        </w:rPr>
        <w:t>2</w:t>
      </w:r>
      <w:r>
        <w:rPr>
          <w:rFonts w:ascii="黑体" w:eastAsia="黑体" w:hAnsi="Arial" w:cs="黑体" w:hint="eastAsia"/>
          <w:sz w:val="24"/>
          <w:szCs w:val="24"/>
        </w:rPr>
        <w:t>，</w:t>
      </w:r>
      <w:bookmarkStart w:id="0" w:name="_GoBack"/>
      <w:bookmarkEnd w:id="0"/>
      <w:r w:rsidRPr="00AD0DD7">
        <w:rPr>
          <w:rFonts w:ascii="Arial" w:hAnsi="宋体" w:cs="Arial" w:hint="eastAsia"/>
          <w:b/>
          <w:szCs w:val="28"/>
        </w:rPr>
        <w:t>关于选修课</w:t>
      </w:r>
      <w:r>
        <w:rPr>
          <w:rFonts w:ascii="Arial" w:hAnsi="宋体" w:cs="Arial" w:hint="eastAsia"/>
          <w:szCs w:val="28"/>
        </w:rPr>
        <w:t>（执业技能选修课和模块选修课）</w:t>
      </w:r>
      <w:r w:rsidRPr="00AD0DD7">
        <w:rPr>
          <w:rFonts w:ascii="Arial" w:hAnsi="宋体" w:cs="Arial" w:hint="eastAsia"/>
          <w:b/>
          <w:szCs w:val="28"/>
        </w:rPr>
        <w:t>选修的统一说明</w:t>
      </w:r>
      <w:r w:rsidRPr="00674F0E">
        <w:rPr>
          <w:rFonts w:ascii="Arial" w:hAnsi="宋体" w:cs="Arial" w:hint="eastAsia"/>
          <w:szCs w:val="28"/>
        </w:rPr>
        <w:t>：</w:t>
      </w:r>
    </w:p>
    <w:p w:rsidR="004C7EDC" w:rsidRDefault="004C7EDC" w:rsidP="00693CEF">
      <w:pPr>
        <w:spacing w:line="400" w:lineRule="atLeast"/>
        <w:ind w:firstLineChars="200" w:firstLine="31680"/>
        <w:rPr>
          <w:rFonts w:ascii="Arial" w:hAnsi="宋体" w:cs="Arial"/>
          <w:szCs w:val="28"/>
        </w:rPr>
      </w:pPr>
      <w:r>
        <w:rPr>
          <w:rFonts w:ascii="Arial" w:hAnsi="宋体" w:cs="Arial"/>
          <w:szCs w:val="28"/>
        </w:rPr>
        <w:t>1</w:t>
      </w:r>
      <w:r w:rsidRPr="00674F0E">
        <w:rPr>
          <w:rFonts w:ascii="Arial" w:hAnsi="宋体" w:cs="Arial" w:hint="eastAsia"/>
          <w:szCs w:val="28"/>
        </w:rPr>
        <w:t>、考虑到开课成本，每门</w:t>
      </w:r>
      <w:r>
        <w:rPr>
          <w:rFonts w:ascii="Arial" w:hAnsi="宋体" w:cs="Arial" w:hint="eastAsia"/>
          <w:szCs w:val="28"/>
        </w:rPr>
        <w:t>选修课选修人数最低</w:t>
      </w:r>
      <w:r w:rsidRPr="00674F0E">
        <w:rPr>
          <w:rFonts w:ascii="Arial" w:hAnsi="宋体" w:cs="Arial" w:hint="eastAsia"/>
          <w:szCs w:val="28"/>
        </w:rPr>
        <w:t>为</w:t>
      </w:r>
      <w:r w:rsidRPr="00674F0E">
        <w:rPr>
          <w:rFonts w:ascii="Arial" w:hAnsi="宋体" w:cs="Arial"/>
          <w:szCs w:val="28"/>
        </w:rPr>
        <w:t>10</w:t>
      </w:r>
      <w:r w:rsidRPr="00674F0E">
        <w:rPr>
          <w:rFonts w:ascii="Arial" w:hAnsi="宋体" w:cs="Arial" w:hint="eastAsia"/>
          <w:szCs w:val="28"/>
        </w:rPr>
        <w:t>人，低于</w:t>
      </w:r>
      <w:r w:rsidRPr="00674F0E">
        <w:rPr>
          <w:rFonts w:ascii="Arial" w:hAnsi="宋体" w:cs="Arial"/>
          <w:szCs w:val="28"/>
        </w:rPr>
        <w:t>10</w:t>
      </w:r>
      <w:r w:rsidRPr="00674F0E">
        <w:rPr>
          <w:rFonts w:ascii="Arial" w:hAnsi="宋体" w:cs="Arial" w:hint="eastAsia"/>
          <w:szCs w:val="28"/>
        </w:rPr>
        <w:t>人该课程本年度不开设</w:t>
      </w:r>
      <w:r>
        <w:rPr>
          <w:rFonts w:ascii="Arial" w:hAnsi="宋体" w:cs="Arial" w:hint="eastAsia"/>
          <w:szCs w:val="28"/>
        </w:rPr>
        <w:t>；如果有同学最初曾选择这门课程但最终这门课未能开设，该同学应尽快另选本年度能开设的其他同类型选修课程</w:t>
      </w:r>
      <w:r w:rsidRPr="00674F0E">
        <w:rPr>
          <w:rFonts w:ascii="Arial" w:hAnsi="宋体" w:cs="Arial" w:hint="eastAsia"/>
          <w:szCs w:val="28"/>
        </w:rPr>
        <w:t>。</w:t>
      </w:r>
    </w:p>
    <w:p w:rsidR="004C7EDC" w:rsidRPr="00022D56" w:rsidRDefault="004C7EDC" w:rsidP="00693CEF">
      <w:pPr>
        <w:spacing w:line="400" w:lineRule="atLeast"/>
        <w:ind w:firstLineChars="200" w:firstLine="31680"/>
        <w:rPr>
          <w:rFonts w:ascii="Arial" w:hAnsi="宋体" w:cs="Arial"/>
          <w:szCs w:val="28"/>
        </w:rPr>
      </w:pPr>
      <w:r>
        <w:rPr>
          <w:rFonts w:ascii="Arial" w:hAnsi="宋体" w:cs="Arial"/>
          <w:szCs w:val="28"/>
        </w:rPr>
        <w:t>2</w:t>
      </w:r>
      <w:r w:rsidRPr="00674F0E">
        <w:rPr>
          <w:rFonts w:ascii="Arial" w:hAnsi="宋体" w:cs="Arial" w:hint="eastAsia"/>
          <w:szCs w:val="28"/>
        </w:rPr>
        <w:t>、</w:t>
      </w:r>
      <w:r w:rsidRPr="00674F0E">
        <w:rPr>
          <w:rFonts w:ascii="Arial" w:hAnsi="宋体" w:cs="Arial" w:hint="eastAsia"/>
          <w:b/>
          <w:szCs w:val="28"/>
        </w:rPr>
        <w:t>提倡</w:t>
      </w:r>
      <w:r>
        <w:rPr>
          <w:rFonts w:ascii="Arial" w:hAnsi="宋体" w:cs="Arial" w:hint="eastAsia"/>
          <w:szCs w:val="28"/>
        </w:rPr>
        <w:t>每位同学</w:t>
      </w:r>
      <w:r w:rsidRPr="00674F0E">
        <w:rPr>
          <w:rFonts w:ascii="Arial" w:hAnsi="宋体" w:cs="Arial" w:hint="eastAsia"/>
          <w:szCs w:val="28"/>
        </w:rPr>
        <w:t>从</w:t>
      </w:r>
      <w:r>
        <w:rPr>
          <w:rFonts w:ascii="Arial" w:hAnsi="宋体" w:cs="Arial" w:hint="eastAsia"/>
          <w:szCs w:val="28"/>
        </w:rPr>
        <w:t>六个课程模块中选择一个课程模块并</w:t>
      </w:r>
      <w:r w:rsidRPr="00674F0E">
        <w:rPr>
          <w:rFonts w:ascii="Arial" w:hAnsi="宋体" w:cs="Arial" w:hint="eastAsia"/>
          <w:szCs w:val="28"/>
        </w:rPr>
        <w:t>选满</w:t>
      </w:r>
      <w:r w:rsidRPr="00674F0E">
        <w:rPr>
          <w:rFonts w:ascii="Arial" w:hAnsi="宋体" w:cs="Arial"/>
          <w:szCs w:val="28"/>
        </w:rPr>
        <w:t>10</w:t>
      </w:r>
      <w:r>
        <w:rPr>
          <w:rFonts w:ascii="Arial" w:hAnsi="宋体" w:cs="Arial" w:hint="eastAsia"/>
          <w:szCs w:val="28"/>
        </w:rPr>
        <w:t>学分</w:t>
      </w:r>
      <w:r w:rsidRPr="00674F0E">
        <w:rPr>
          <w:rFonts w:ascii="Arial" w:hAnsi="宋体" w:cs="Arial" w:hint="eastAsia"/>
          <w:szCs w:val="28"/>
        </w:rPr>
        <w:t>，但</w:t>
      </w:r>
      <w:r w:rsidRPr="00674F0E">
        <w:rPr>
          <w:rFonts w:ascii="Arial" w:hAnsi="宋体" w:cs="Arial" w:hint="eastAsia"/>
          <w:b/>
          <w:szCs w:val="28"/>
        </w:rPr>
        <w:t>允许</w:t>
      </w:r>
      <w:r w:rsidRPr="00674F0E">
        <w:rPr>
          <w:rFonts w:ascii="Arial" w:hAnsi="宋体" w:cs="Arial" w:hint="eastAsia"/>
          <w:szCs w:val="28"/>
        </w:rPr>
        <w:t>其跨模块选修</w:t>
      </w:r>
      <w:r>
        <w:rPr>
          <w:rFonts w:ascii="Arial" w:hAnsi="宋体" w:cs="Arial" w:hint="eastAsia"/>
          <w:szCs w:val="28"/>
        </w:rPr>
        <w:t>其他模块开设的具体课程</w:t>
      </w:r>
      <w:r w:rsidRPr="00674F0E">
        <w:rPr>
          <w:rFonts w:ascii="Arial" w:hAnsi="宋体" w:cs="Arial" w:hint="eastAsia"/>
          <w:szCs w:val="28"/>
        </w:rPr>
        <w:t>。</w:t>
      </w:r>
    </w:p>
    <w:p w:rsidR="004C7EDC" w:rsidRPr="009A4007" w:rsidRDefault="004C7EDC" w:rsidP="00693CEF">
      <w:pPr>
        <w:spacing w:line="400" w:lineRule="atLeast"/>
        <w:ind w:firstLineChars="200" w:firstLine="31680"/>
        <w:rPr>
          <w:rFonts w:ascii="Arial" w:hAnsi="宋体"/>
          <w:b/>
          <w:bCs/>
        </w:rPr>
      </w:pPr>
    </w:p>
    <w:p w:rsidR="004C7EDC" w:rsidRDefault="004C7EDC" w:rsidP="00693CEF">
      <w:pPr>
        <w:spacing w:line="400" w:lineRule="atLeast"/>
        <w:ind w:firstLineChars="200" w:firstLine="31680"/>
        <w:rPr>
          <w:rFonts w:ascii="Arial" w:hAnsi="宋体"/>
          <w:b/>
          <w:bCs/>
        </w:rPr>
      </w:pPr>
    </w:p>
    <w:sectPr w:rsidR="004C7EDC" w:rsidSect="00CA336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EDC" w:rsidRDefault="004C7EDC">
      <w:r>
        <w:separator/>
      </w:r>
    </w:p>
  </w:endnote>
  <w:endnote w:type="continuationSeparator" w:id="1">
    <w:p w:rsidR="004C7EDC" w:rsidRDefault="004C7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DC" w:rsidRDefault="004C7ED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C7EDC" w:rsidRDefault="004C7EDC">
    <w:pPr>
      <w:pStyle w:val="Footer"/>
      <w:ind w:right="360"/>
      <w:jc w:val="center"/>
    </w:pPr>
  </w:p>
  <w:p w:rsidR="004C7EDC" w:rsidRDefault="004C7E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EDC" w:rsidRDefault="004C7EDC">
      <w:r>
        <w:separator/>
      </w:r>
    </w:p>
  </w:footnote>
  <w:footnote w:type="continuationSeparator" w:id="1">
    <w:p w:rsidR="004C7EDC" w:rsidRDefault="004C7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3BF5"/>
    <w:multiLevelType w:val="multilevel"/>
    <w:tmpl w:val="0AEC3BF5"/>
    <w:lvl w:ilvl="0">
      <w:start w:val="1"/>
      <w:numFmt w:val="japaneseCounting"/>
      <w:lvlText w:val="（%1）"/>
      <w:lvlJc w:val="left"/>
      <w:pPr>
        <w:ind w:left="1080" w:hanging="720"/>
      </w:pPr>
      <w:rPr>
        <w:rFonts w:cs="Times New Roman" w:hint="default"/>
        <w:b/>
        <w:bCs/>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
    <w:nsid w:val="13C63EF4"/>
    <w:multiLevelType w:val="multilevel"/>
    <w:tmpl w:val="13C63EF4"/>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C397621"/>
    <w:multiLevelType w:val="multilevel"/>
    <w:tmpl w:val="4C397621"/>
    <w:lvl w:ilvl="0">
      <w:start w:val="2"/>
      <w:numFmt w:val="japaneseCounting"/>
      <w:lvlText w:val="（%1）"/>
      <w:lvlJc w:val="left"/>
      <w:pPr>
        <w:ind w:left="1080" w:hanging="720"/>
      </w:pPr>
      <w:rPr>
        <w:rFonts w:cs="Times New Roman" w:hint="default"/>
      </w:rPr>
    </w:lvl>
    <w:lvl w:ilvl="1">
      <w:start w:val="1"/>
      <w:numFmt w:val="decimal"/>
      <w:lvlText w:val="%2、"/>
      <w:lvlJc w:val="left"/>
      <w:pPr>
        <w:tabs>
          <w:tab w:val="left" w:pos="1140"/>
        </w:tabs>
        <w:ind w:left="1140" w:hanging="360"/>
      </w:pPr>
      <w:rPr>
        <w:rFonts w:cs="Times New Roman" w:hint="default"/>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3">
    <w:nsid w:val="543C4AFF"/>
    <w:multiLevelType w:val="multilevel"/>
    <w:tmpl w:val="D9E6C4D4"/>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22F"/>
    <w:rsid w:val="00000694"/>
    <w:rsid w:val="00002C05"/>
    <w:rsid w:val="00005473"/>
    <w:rsid w:val="0000783A"/>
    <w:rsid w:val="000079B9"/>
    <w:rsid w:val="00007DCF"/>
    <w:rsid w:val="00010CA6"/>
    <w:rsid w:val="00011213"/>
    <w:rsid w:val="000171D8"/>
    <w:rsid w:val="00022D56"/>
    <w:rsid w:val="000279E9"/>
    <w:rsid w:val="00031219"/>
    <w:rsid w:val="00032A3A"/>
    <w:rsid w:val="0003588D"/>
    <w:rsid w:val="00047337"/>
    <w:rsid w:val="00050E9A"/>
    <w:rsid w:val="000528A0"/>
    <w:rsid w:val="00063557"/>
    <w:rsid w:val="00063B21"/>
    <w:rsid w:val="000677BC"/>
    <w:rsid w:val="000776B4"/>
    <w:rsid w:val="00080617"/>
    <w:rsid w:val="00087E9A"/>
    <w:rsid w:val="0009530E"/>
    <w:rsid w:val="000967F8"/>
    <w:rsid w:val="000A2142"/>
    <w:rsid w:val="000A4BE6"/>
    <w:rsid w:val="000B5A95"/>
    <w:rsid w:val="000B5B74"/>
    <w:rsid w:val="000C0F05"/>
    <w:rsid w:val="000C1496"/>
    <w:rsid w:val="000C4A7D"/>
    <w:rsid w:val="000C4E16"/>
    <w:rsid w:val="000C62CD"/>
    <w:rsid w:val="000D44F1"/>
    <w:rsid w:val="000E3810"/>
    <w:rsid w:val="000F1379"/>
    <w:rsid w:val="000F4F85"/>
    <w:rsid w:val="00101F59"/>
    <w:rsid w:val="001023DB"/>
    <w:rsid w:val="001049B8"/>
    <w:rsid w:val="00106039"/>
    <w:rsid w:val="001063F2"/>
    <w:rsid w:val="00116878"/>
    <w:rsid w:val="001209AA"/>
    <w:rsid w:val="00122CBE"/>
    <w:rsid w:val="001246BE"/>
    <w:rsid w:val="00130829"/>
    <w:rsid w:val="001312EA"/>
    <w:rsid w:val="00132D3D"/>
    <w:rsid w:val="0013596A"/>
    <w:rsid w:val="0014105D"/>
    <w:rsid w:val="001416CD"/>
    <w:rsid w:val="00146167"/>
    <w:rsid w:val="00147E10"/>
    <w:rsid w:val="00151A76"/>
    <w:rsid w:val="00163A48"/>
    <w:rsid w:val="001658C5"/>
    <w:rsid w:val="00180136"/>
    <w:rsid w:val="00186F8E"/>
    <w:rsid w:val="00191FAC"/>
    <w:rsid w:val="00192721"/>
    <w:rsid w:val="0019596C"/>
    <w:rsid w:val="001A2E48"/>
    <w:rsid w:val="001A2EED"/>
    <w:rsid w:val="001B3F25"/>
    <w:rsid w:val="001B673E"/>
    <w:rsid w:val="001C332F"/>
    <w:rsid w:val="001C6817"/>
    <w:rsid w:val="001D5465"/>
    <w:rsid w:val="001E0941"/>
    <w:rsid w:val="001E0EF1"/>
    <w:rsid w:val="001E68D7"/>
    <w:rsid w:val="001F0025"/>
    <w:rsid w:val="001F1EB6"/>
    <w:rsid w:val="001F22CE"/>
    <w:rsid w:val="001F5686"/>
    <w:rsid w:val="001F60B4"/>
    <w:rsid w:val="001F73BB"/>
    <w:rsid w:val="0021167D"/>
    <w:rsid w:val="00211D92"/>
    <w:rsid w:val="00213CBD"/>
    <w:rsid w:val="00215FFE"/>
    <w:rsid w:val="002176B5"/>
    <w:rsid w:val="00220384"/>
    <w:rsid w:val="0022688C"/>
    <w:rsid w:val="00242A35"/>
    <w:rsid w:val="002606D8"/>
    <w:rsid w:val="00263A9F"/>
    <w:rsid w:val="0026549B"/>
    <w:rsid w:val="002659FC"/>
    <w:rsid w:val="00267C6F"/>
    <w:rsid w:val="00270907"/>
    <w:rsid w:val="00272182"/>
    <w:rsid w:val="002729FC"/>
    <w:rsid w:val="00294579"/>
    <w:rsid w:val="0029522F"/>
    <w:rsid w:val="002A3982"/>
    <w:rsid w:val="002A7F2C"/>
    <w:rsid w:val="002C16ED"/>
    <w:rsid w:val="002C5748"/>
    <w:rsid w:val="002C645B"/>
    <w:rsid w:val="002C7319"/>
    <w:rsid w:val="002D51C1"/>
    <w:rsid w:val="002E4D92"/>
    <w:rsid w:val="002E6349"/>
    <w:rsid w:val="002E65C3"/>
    <w:rsid w:val="002F3ECB"/>
    <w:rsid w:val="00300F7E"/>
    <w:rsid w:val="00305193"/>
    <w:rsid w:val="00305E33"/>
    <w:rsid w:val="00312B46"/>
    <w:rsid w:val="00314840"/>
    <w:rsid w:val="00316BA0"/>
    <w:rsid w:val="00325F3A"/>
    <w:rsid w:val="00326167"/>
    <w:rsid w:val="00332763"/>
    <w:rsid w:val="003409D1"/>
    <w:rsid w:val="00342844"/>
    <w:rsid w:val="00353CA8"/>
    <w:rsid w:val="00371E4C"/>
    <w:rsid w:val="0037216A"/>
    <w:rsid w:val="0038264B"/>
    <w:rsid w:val="00384E6D"/>
    <w:rsid w:val="00387A7E"/>
    <w:rsid w:val="003903A5"/>
    <w:rsid w:val="003913B1"/>
    <w:rsid w:val="00391F2A"/>
    <w:rsid w:val="003A198C"/>
    <w:rsid w:val="003B2248"/>
    <w:rsid w:val="003B57FC"/>
    <w:rsid w:val="003B5EA2"/>
    <w:rsid w:val="003C07D3"/>
    <w:rsid w:val="003C2432"/>
    <w:rsid w:val="003C7E17"/>
    <w:rsid w:val="003D391C"/>
    <w:rsid w:val="003D4C93"/>
    <w:rsid w:val="003D63DD"/>
    <w:rsid w:val="003E09E6"/>
    <w:rsid w:val="003E11C2"/>
    <w:rsid w:val="003E2311"/>
    <w:rsid w:val="003E5238"/>
    <w:rsid w:val="003E6B4A"/>
    <w:rsid w:val="003E72C3"/>
    <w:rsid w:val="003F060B"/>
    <w:rsid w:val="003F515E"/>
    <w:rsid w:val="00400341"/>
    <w:rsid w:val="00412138"/>
    <w:rsid w:val="00413E75"/>
    <w:rsid w:val="0041619A"/>
    <w:rsid w:val="00420637"/>
    <w:rsid w:val="00422665"/>
    <w:rsid w:val="004345D0"/>
    <w:rsid w:val="004375C3"/>
    <w:rsid w:val="004449E9"/>
    <w:rsid w:val="00445E1E"/>
    <w:rsid w:val="00447914"/>
    <w:rsid w:val="00450E49"/>
    <w:rsid w:val="00460C86"/>
    <w:rsid w:val="00463181"/>
    <w:rsid w:val="004717F0"/>
    <w:rsid w:val="004818B0"/>
    <w:rsid w:val="0048474B"/>
    <w:rsid w:val="00485379"/>
    <w:rsid w:val="0049042D"/>
    <w:rsid w:val="00491639"/>
    <w:rsid w:val="0049553A"/>
    <w:rsid w:val="00497C7A"/>
    <w:rsid w:val="004A4339"/>
    <w:rsid w:val="004B086C"/>
    <w:rsid w:val="004C2552"/>
    <w:rsid w:val="004C263B"/>
    <w:rsid w:val="004C7EDC"/>
    <w:rsid w:val="004D0E66"/>
    <w:rsid w:val="004D21F0"/>
    <w:rsid w:val="004D4C6D"/>
    <w:rsid w:val="004E6E09"/>
    <w:rsid w:val="004F42B5"/>
    <w:rsid w:val="004F5462"/>
    <w:rsid w:val="0050013B"/>
    <w:rsid w:val="005036DE"/>
    <w:rsid w:val="0052263E"/>
    <w:rsid w:val="00532F3A"/>
    <w:rsid w:val="00560765"/>
    <w:rsid w:val="00560A97"/>
    <w:rsid w:val="00563A8F"/>
    <w:rsid w:val="0056477A"/>
    <w:rsid w:val="00564E4D"/>
    <w:rsid w:val="00565E44"/>
    <w:rsid w:val="005723A3"/>
    <w:rsid w:val="0057520D"/>
    <w:rsid w:val="00576CBB"/>
    <w:rsid w:val="00587BF0"/>
    <w:rsid w:val="005A0DE6"/>
    <w:rsid w:val="005A5763"/>
    <w:rsid w:val="005B1217"/>
    <w:rsid w:val="005B49A2"/>
    <w:rsid w:val="005C00F1"/>
    <w:rsid w:val="005C09D3"/>
    <w:rsid w:val="005C162D"/>
    <w:rsid w:val="005C41AE"/>
    <w:rsid w:val="005C450E"/>
    <w:rsid w:val="005C6BB2"/>
    <w:rsid w:val="005C6BD6"/>
    <w:rsid w:val="005C708E"/>
    <w:rsid w:val="005D1F6E"/>
    <w:rsid w:val="005D20B3"/>
    <w:rsid w:val="005E73B5"/>
    <w:rsid w:val="005E77EA"/>
    <w:rsid w:val="005E7EC0"/>
    <w:rsid w:val="005F3EBC"/>
    <w:rsid w:val="005F4AE7"/>
    <w:rsid w:val="005F5D4F"/>
    <w:rsid w:val="005F6A62"/>
    <w:rsid w:val="00600C82"/>
    <w:rsid w:val="00603606"/>
    <w:rsid w:val="006076A2"/>
    <w:rsid w:val="006107C3"/>
    <w:rsid w:val="00613611"/>
    <w:rsid w:val="00617579"/>
    <w:rsid w:val="00624278"/>
    <w:rsid w:val="00626DBB"/>
    <w:rsid w:val="00626DC6"/>
    <w:rsid w:val="00630762"/>
    <w:rsid w:val="00633607"/>
    <w:rsid w:val="00637A82"/>
    <w:rsid w:val="006412A1"/>
    <w:rsid w:val="006434CE"/>
    <w:rsid w:val="00644F56"/>
    <w:rsid w:val="00651934"/>
    <w:rsid w:val="00657EDF"/>
    <w:rsid w:val="00662617"/>
    <w:rsid w:val="00667757"/>
    <w:rsid w:val="00671C44"/>
    <w:rsid w:val="00674F0E"/>
    <w:rsid w:val="0067666B"/>
    <w:rsid w:val="00681F99"/>
    <w:rsid w:val="00693CEF"/>
    <w:rsid w:val="006967B9"/>
    <w:rsid w:val="006A01C9"/>
    <w:rsid w:val="006A7FFB"/>
    <w:rsid w:val="006B279D"/>
    <w:rsid w:val="006B3084"/>
    <w:rsid w:val="006B5722"/>
    <w:rsid w:val="006B7378"/>
    <w:rsid w:val="006C295F"/>
    <w:rsid w:val="006C4FCD"/>
    <w:rsid w:val="006F4324"/>
    <w:rsid w:val="006F5A6C"/>
    <w:rsid w:val="007075DA"/>
    <w:rsid w:val="007212CB"/>
    <w:rsid w:val="007250FF"/>
    <w:rsid w:val="00742CB3"/>
    <w:rsid w:val="00756E09"/>
    <w:rsid w:val="00761D39"/>
    <w:rsid w:val="007636F9"/>
    <w:rsid w:val="00770AC5"/>
    <w:rsid w:val="00773241"/>
    <w:rsid w:val="007774D8"/>
    <w:rsid w:val="0078191F"/>
    <w:rsid w:val="00783B12"/>
    <w:rsid w:val="007964BE"/>
    <w:rsid w:val="00797A07"/>
    <w:rsid w:val="007A0A88"/>
    <w:rsid w:val="007A18DA"/>
    <w:rsid w:val="007A383A"/>
    <w:rsid w:val="007A460E"/>
    <w:rsid w:val="007B31DA"/>
    <w:rsid w:val="007B5875"/>
    <w:rsid w:val="007C362A"/>
    <w:rsid w:val="007C42F6"/>
    <w:rsid w:val="007C4B29"/>
    <w:rsid w:val="007D1F60"/>
    <w:rsid w:val="007D53ED"/>
    <w:rsid w:val="007E27F6"/>
    <w:rsid w:val="007E2C19"/>
    <w:rsid w:val="007E6091"/>
    <w:rsid w:val="007E7D38"/>
    <w:rsid w:val="007F059C"/>
    <w:rsid w:val="007F29B6"/>
    <w:rsid w:val="00800626"/>
    <w:rsid w:val="00803250"/>
    <w:rsid w:val="00806D27"/>
    <w:rsid w:val="0081793B"/>
    <w:rsid w:val="008179D3"/>
    <w:rsid w:val="00821123"/>
    <w:rsid w:val="00827147"/>
    <w:rsid w:val="0083223A"/>
    <w:rsid w:val="00835E0D"/>
    <w:rsid w:val="0083625A"/>
    <w:rsid w:val="008423B5"/>
    <w:rsid w:val="00843699"/>
    <w:rsid w:val="008458FA"/>
    <w:rsid w:val="00847C0E"/>
    <w:rsid w:val="00850FD7"/>
    <w:rsid w:val="0086034F"/>
    <w:rsid w:val="00864BE1"/>
    <w:rsid w:val="00867604"/>
    <w:rsid w:val="008705DC"/>
    <w:rsid w:val="0087503E"/>
    <w:rsid w:val="00887E06"/>
    <w:rsid w:val="00895233"/>
    <w:rsid w:val="008A3C05"/>
    <w:rsid w:val="008A7EB0"/>
    <w:rsid w:val="008B648E"/>
    <w:rsid w:val="008B7B54"/>
    <w:rsid w:val="008C0C96"/>
    <w:rsid w:val="008D7F41"/>
    <w:rsid w:val="008E02B1"/>
    <w:rsid w:val="008E0E0D"/>
    <w:rsid w:val="008E1DAD"/>
    <w:rsid w:val="008E57F6"/>
    <w:rsid w:val="008E6811"/>
    <w:rsid w:val="008F3009"/>
    <w:rsid w:val="008F4419"/>
    <w:rsid w:val="008F69D8"/>
    <w:rsid w:val="008F7948"/>
    <w:rsid w:val="00904AB8"/>
    <w:rsid w:val="00905B33"/>
    <w:rsid w:val="0090642F"/>
    <w:rsid w:val="00906CFC"/>
    <w:rsid w:val="0091015F"/>
    <w:rsid w:val="00910A7E"/>
    <w:rsid w:val="00911808"/>
    <w:rsid w:val="0091367F"/>
    <w:rsid w:val="00935D43"/>
    <w:rsid w:val="009446F8"/>
    <w:rsid w:val="0094710E"/>
    <w:rsid w:val="00950AE5"/>
    <w:rsid w:val="00964629"/>
    <w:rsid w:val="009679B5"/>
    <w:rsid w:val="00971AAB"/>
    <w:rsid w:val="00971C8E"/>
    <w:rsid w:val="00980722"/>
    <w:rsid w:val="00991645"/>
    <w:rsid w:val="009977B9"/>
    <w:rsid w:val="00997950"/>
    <w:rsid w:val="009A4007"/>
    <w:rsid w:val="009B2800"/>
    <w:rsid w:val="009B5DB1"/>
    <w:rsid w:val="009B6E86"/>
    <w:rsid w:val="009C1016"/>
    <w:rsid w:val="009C16A6"/>
    <w:rsid w:val="009C1718"/>
    <w:rsid w:val="009C65E5"/>
    <w:rsid w:val="009D11E1"/>
    <w:rsid w:val="009D2422"/>
    <w:rsid w:val="009D3A36"/>
    <w:rsid w:val="009E328A"/>
    <w:rsid w:val="009E32E0"/>
    <w:rsid w:val="009E3518"/>
    <w:rsid w:val="009E494D"/>
    <w:rsid w:val="009E4FCD"/>
    <w:rsid w:val="009E6B3F"/>
    <w:rsid w:val="009E7BD2"/>
    <w:rsid w:val="009F4BF0"/>
    <w:rsid w:val="009F6DDA"/>
    <w:rsid w:val="00A0045C"/>
    <w:rsid w:val="00A03963"/>
    <w:rsid w:val="00A06390"/>
    <w:rsid w:val="00A06D96"/>
    <w:rsid w:val="00A105A6"/>
    <w:rsid w:val="00A1506A"/>
    <w:rsid w:val="00A156B8"/>
    <w:rsid w:val="00A159B0"/>
    <w:rsid w:val="00A2301F"/>
    <w:rsid w:val="00A2784D"/>
    <w:rsid w:val="00A317D3"/>
    <w:rsid w:val="00A34A72"/>
    <w:rsid w:val="00A36C7E"/>
    <w:rsid w:val="00A419F3"/>
    <w:rsid w:val="00A44AEA"/>
    <w:rsid w:val="00A45B2B"/>
    <w:rsid w:val="00A46D31"/>
    <w:rsid w:val="00A56573"/>
    <w:rsid w:val="00A629C3"/>
    <w:rsid w:val="00A639D4"/>
    <w:rsid w:val="00A63D7D"/>
    <w:rsid w:val="00A63F13"/>
    <w:rsid w:val="00A64C5D"/>
    <w:rsid w:val="00A66A59"/>
    <w:rsid w:val="00A74793"/>
    <w:rsid w:val="00A8232D"/>
    <w:rsid w:val="00A852F0"/>
    <w:rsid w:val="00A858ED"/>
    <w:rsid w:val="00AA18E7"/>
    <w:rsid w:val="00AA2E8B"/>
    <w:rsid w:val="00AA6C92"/>
    <w:rsid w:val="00AB20D3"/>
    <w:rsid w:val="00AC006A"/>
    <w:rsid w:val="00AC292F"/>
    <w:rsid w:val="00AD0DD7"/>
    <w:rsid w:val="00AD1921"/>
    <w:rsid w:val="00AD2D23"/>
    <w:rsid w:val="00AE2831"/>
    <w:rsid w:val="00AE4516"/>
    <w:rsid w:val="00AE5B89"/>
    <w:rsid w:val="00AE5E1D"/>
    <w:rsid w:val="00AE71EA"/>
    <w:rsid w:val="00AF0C4D"/>
    <w:rsid w:val="00AF649D"/>
    <w:rsid w:val="00B02132"/>
    <w:rsid w:val="00B03B0A"/>
    <w:rsid w:val="00B04F69"/>
    <w:rsid w:val="00B13017"/>
    <w:rsid w:val="00B13472"/>
    <w:rsid w:val="00B14100"/>
    <w:rsid w:val="00B143C0"/>
    <w:rsid w:val="00B24723"/>
    <w:rsid w:val="00B26EF4"/>
    <w:rsid w:val="00B330FF"/>
    <w:rsid w:val="00B42E44"/>
    <w:rsid w:val="00B455B0"/>
    <w:rsid w:val="00B46B96"/>
    <w:rsid w:val="00B47FA5"/>
    <w:rsid w:val="00B52A6F"/>
    <w:rsid w:val="00B54208"/>
    <w:rsid w:val="00B54ABF"/>
    <w:rsid w:val="00B558DA"/>
    <w:rsid w:val="00B578A9"/>
    <w:rsid w:val="00B61EAB"/>
    <w:rsid w:val="00B7731F"/>
    <w:rsid w:val="00B80724"/>
    <w:rsid w:val="00B8436E"/>
    <w:rsid w:val="00B86814"/>
    <w:rsid w:val="00B871FA"/>
    <w:rsid w:val="00B963A8"/>
    <w:rsid w:val="00B96DB2"/>
    <w:rsid w:val="00BA093B"/>
    <w:rsid w:val="00BA27BA"/>
    <w:rsid w:val="00BB7567"/>
    <w:rsid w:val="00BC3C2E"/>
    <w:rsid w:val="00BD57FB"/>
    <w:rsid w:val="00BD617C"/>
    <w:rsid w:val="00BD7731"/>
    <w:rsid w:val="00BE0A3F"/>
    <w:rsid w:val="00BE2A73"/>
    <w:rsid w:val="00BE38CF"/>
    <w:rsid w:val="00BE4E4B"/>
    <w:rsid w:val="00BF034A"/>
    <w:rsid w:val="00BF1856"/>
    <w:rsid w:val="00BF3EFD"/>
    <w:rsid w:val="00C0380A"/>
    <w:rsid w:val="00C03CD5"/>
    <w:rsid w:val="00C03D59"/>
    <w:rsid w:val="00C12E96"/>
    <w:rsid w:val="00C146F9"/>
    <w:rsid w:val="00C15AB3"/>
    <w:rsid w:val="00C15ED7"/>
    <w:rsid w:val="00C1726B"/>
    <w:rsid w:val="00C17785"/>
    <w:rsid w:val="00C22C43"/>
    <w:rsid w:val="00C22FBF"/>
    <w:rsid w:val="00C3087F"/>
    <w:rsid w:val="00C342CB"/>
    <w:rsid w:val="00C3568F"/>
    <w:rsid w:val="00C51F73"/>
    <w:rsid w:val="00C55212"/>
    <w:rsid w:val="00C75DF1"/>
    <w:rsid w:val="00C76DC9"/>
    <w:rsid w:val="00C823AF"/>
    <w:rsid w:val="00C83544"/>
    <w:rsid w:val="00C8358E"/>
    <w:rsid w:val="00C83EB6"/>
    <w:rsid w:val="00C8719D"/>
    <w:rsid w:val="00C87B12"/>
    <w:rsid w:val="00C91B2E"/>
    <w:rsid w:val="00CA3367"/>
    <w:rsid w:val="00CE09B7"/>
    <w:rsid w:val="00CE4BA2"/>
    <w:rsid w:val="00CE73AD"/>
    <w:rsid w:val="00CF1CEB"/>
    <w:rsid w:val="00CF4531"/>
    <w:rsid w:val="00D12EC9"/>
    <w:rsid w:val="00D307B8"/>
    <w:rsid w:val="00D62DEF"/>
    <w:rsid w:val="00D73039"/>
    <w:rsid w:val="00D73DEE"/>
    <w:rsid w:val="00D76631"/>
    <w:rsid w:val="00D7716E"/>
    <w:rsid w:val="00D8068C"/>
    <w:rsid w:val="00D83F6F"/>
    <w:rsid w:val="00D8682B"/>
    <w:rsid w:val="00D86D55"/>
    <w:rsid w:val="00D9435A"/>
    <w:rsid w:val="00DA46F4"/>
    <w:rsid w:val="00DA4B67"/>
    <w:rsid w:val="00DB21F6"/>
    <w:rsid w:val="00DB2E3E"/>
    <w:rsid w:val="00DB3F63"/>
    <w:rsid w:val="00DC1CA1"/>
    <w:rsid w:val="00DC1D91"/>
    <w:rsid w:val="00DD2F42"/>
    <w:rsid w:val="00DD4BA5"/>
    <w:rsid w:val="00DD6F8D"/>
    <w:rsid w:val="00DE3837"/>
    <w:rsid w:val="00DE6E91"/>
    <w:rsid w:val="00DF0D3F"/>
    <w:rsid w:val="00DF426D"/>
    <w:rsid w:val="00DF47F6"/>
    <w:rsid w:val="00E01574"/>
    <w:rsid w:val="00E0761E"/>
    <w:rsid w:val="00E13E5E"/>
    <w:rsid w:val="00E2465F"/>
    <w:rsid w:val="00E24A91"/>
    <w:rsid w:val="00E33641"/>
    <w:rsid w:val="00E34E4E"/>
    <w:rsid w:val="00E35375"/>
    <w:rsid w:val="00E41FBB"/>
    <w:rsid w:val="00E54D92"/>
    <w:rsid w:val="00E55C5D"/>
    <w:rsid w:val="00E57962"/>
    <w:rsid w:val="00E614B6"/>
    <w:rsid w:val="00E634B2"/>
    <w:rsid w:val="00E63D0F"/>
    <w:rsid w:val="00E73185"/>
    <w:rsid w:val="00E869F0"/>
    <w:rsid w:val="00E874C1"/>
    <w:rsid w:val="00E878A6"/>
    <w:rsid w:val="00EA1AAE"/>
    <w:rsid w:val="00EA4179"/>
    <w:rsid w:val="00EB7BC6"/>
    <w:rsid w:val="00EC0A6C"/>
    <w:rsid w:val="00EC56D3"/>
    <w:rsid w:val="00EC6640"/>
    <w:rsid w:val="00ED0EBB"/>
    <w:rsid w:val="00ED59EC"/>
    <w:rsid w:val="00EE3913"/>
    <w:rsid w:val="00EE3B64"/>
    <w:rsid w:val="00EF2C8F"/>
    <w:rsid w:val="00F13DCD"/>
    <w:rsid w:val="00F20737"/>
    <w:rsid w:val="00F23F48"/>
    <w:rsid w:val="00F336EB"/>
    <w:rsid w:val="00F34685"/>
    <w:rsid w:val="00F37CC0"/>
    <w:rsid w:val="00F44389"/>
    <w:rsid w:val="00F45318"/>
    <w:rsid w:val="00F66004"/>
    <w:rsid w:val="00F7098D"/>
    <w:rsid w:val="00F7286F"/>
    <w:rsid w:val="00F75DB0"/>
    <w:rsid w:val="00F9777D"/>
    <w:rsid w:val="00F97E6A"/>
    <w:rsid w:val="00FA5A0A"/>
    <w:rsid w:val="00FA7972"/>
    <w:rsid w:val="00FC24C1"/>
    <w:rsid w:val="00FC2F96"/>
    <w:rsid w:val="00FD2D7D"/>
    <w:rsid w:val="00FD2FF2"/>
    <w:rsid w:val="00FD688E"/>
    <w:rsid w:val="00FD7BE6"/>
    <w:rsid w:val="00FE019D"/>
    <w:rsid w:val="00FE28AC"/>
    <w:rsid w:val="00FE3B7E"/>
    <w:rsid w:val="00FE62EC"/>
    <w:rsid w:val="00FF4346"/>
    <w:rsid w:val="00FF4809"/>
    <w:rsid w:val="00FF7C9F"/>
    <w:rsid w:val="00FF7DC6"/>
    <w:rsid w:val="010B2AC3"/>
    <w:rsid w:val="010F14C9"/>
    <w:rsid w:val="05056ECB"/>
    <w:rsid w:val="08434F0E"/>
    <w:rsid w:val="0C1B2308"/>
    <w:rsid w:val="0C4B4C3A"/>
    <w:rsid w:val="0DAA1A1D"/>
    <w:rsid w:val="119B1792"/>
    <w:rsid w:val="14A624F0"/>
    <w:rsid w:val="1FBF69A5"/>
    <w:rsid w:val="26D07ABD"/>
    <w:rsid w:val="335D3AD4"/>
    <w:rsid w:val="38103A87"/>
    <w:rsid w:val="3F9C44E8"/>
    <w:rsid w:val="473D2970"/>
    <w:rsid w:val="533A7098"/>
    <w:rsid w:val="67451768"/>
    <w:rsid w:val="68125638"/>
    <w:rsid w:val="69F67967"/>
    <w:rsid w:val="6F352D82"/>
    <w:rsid w:val="72002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367"/>
    <w:pPr>
      <w:widowControl w:val="0"/>
      <w:jc w:val="both"/>
    </w:pPr>
    <w:rPr>
      <w:szCs w:val="21"/>
    </w:rPr>
  </w:style>
  <w:style w:type="paragraph" w:styleId="Heading3">
    <w:name w:val="heading 3"/>
    <w:basedOn w:val="Normal"/>
    <w:link w:val="Heading3Char"/>
    <w:uiPriority w:val="99"/>
    <w:qFormat/>
    <w:rsid w:val="00CA3367"/>
    <w:pPr>
      <w:widowControl/>
      <w:jc w:val="left"/>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b/>
      <w:sz w:val="32"/>
    </w:rPr>
  </w:style>
  <w:style w:type="paragraph" w:styleId="CommentText">
    <w:name w:val="annotation text"/>
    <w:basedOn w:val="Normal"/>
    <w:link w:val="CommentTextChar"/>
    <w:uiPriority w:val="99"/>
    <w:semiHidden/>
    <w:rsid w:val="00CA3367"/>
    <w:pPr>
      <w:jc w:val="left"/>
    </w:pPr>
    <w:rPr>
      <w:sz w:val="24"/>
      <w:szCs w:val="24"/>
    </w:rPr>
  </w:style>
  <w:style w:type="character" w:customStyle="1" w:styleId="CommentTextChar">
    <w:name w:val="Comment Text Char"/>
    <w:basedOn w:val="DefaultParagraphFont"/>
    <w:link w:val="CommentText"/>
    <w:uiPriority w:val="99"/>
    <w:locked/>
    <w:rsid w:val="00CA3367"/>
    <w:rPr>
      <w:kern w:val="2"/>
      <w:sz w:val="24"/>
    </w:rPr>
  </w:style>
  <w:style w:type="paragraph" w:styleId="CommentSubject">
    <w:name w:val="annotation subject"/>
    <w:basedOn w:val="CommentText"/>
    <w:next w:val="CommentText"/>
    <w:link w:val="CommentSubjectChar"/>
    <w:uiPriority w:val="99"/>
    <w:semiHidden/>
    <w:rsid w:val="00CA3367"/>
    <w:rPr>
      <w:b/>
      <w:bCs/>
    </w:rPr>
  </w:style>
  <w:style w:type="character" w:customStyle="1" w:styleId="CommentSubjectChar">
    <w:name w:val="Comment Subject Char"/>
    <w:basedOn w:val="CommentTextChar"/>
    <w:link w:val="CommentSubject"/>
    <w:uiPriority w:val="99"/>
    <w:locked/>
    <w:rsid w:val="00CA3367"/>
    <w:rPr>
      <w:b/>
    </w:rPr>
  </w:style>
  <w:style w:type="paragraph" w:styleId="BodyTextIndent">
    <w:name w:val="Body Text Indent"/>
    <w:basedOn w:val="Normal"/>
    <w:link w:val="BodyTextIndentChar"/>
    <w:uiPriority w:val="99"/>
    <w:rsid w:val="00CA3367"/>
    <w:pPr>
      <w:spacing w:afterLines="50"/>
      <w:ind w:firstLineChars="200" w:firstLine="420"/>
    </w:pPr>
    <w:rPr>
      <w:kern w:val="0"/>
      <w:sz w:val="20"/>
    </w:rPr>
  </w:style>
  <w:style w:type="character" w:customStyle="1" w:styleId="BodyTextIndentChar">
    <w:name w:val="Body Text Indent Char"/>
    <w:basedOn w:val="DefaultParagraphFont"/>
    <w:link w:val="BodyTextIndent"/>
    <w:uiPriority w:val="99"/>
    <w:semiHidden/>
    <w:locked/>
    <w:rPr>
      <w:sz w:val="21"/>
    </w:rPr>
  </w:style>
  <w:style w:type="paragraph" w:styleId="BodyTextIndent2">
    <w:name w:val="Body Text Indent 2"/>
    <w:basedOn w:val="Normal"/>
    <w:link w:val="BodyTextIndent2Char"/>
    <w:uiPriority w:val="99"/>
    <w:rsid w:val="00CA3367"/>
    <w:pPr>
      <w:spacing w:line="400" w:lineRule="atLeast"/>
      <w:ind w:firstLineChars="200" w:firstLine="420"/>
    </w:pPr>
    <w:rPr>
      <w:kern w:val="0"/>
      <w:sz w:val="20"/>
    </w:rPr>
  </w:style>
  <w:style w:type="character" w:customStyle="1" w:styleId="BodyTextIndent2Char">
    <w:name w:val="Body Text Indent 2 Char"/>
    <w:basedOn w:val="DefaultParagraphFont"/>
    <w:link w:val="BodyTextIndent2"/>
    <w:uiPriority w:val="99"/>
    <w:semiHidden/>
    <w:locked/>
    <w:rPr>
      <w:sz w:val="21"/>
    </w:rPr>
  </w:style>
  <w:style w:type="paragraph" w:styleId="BalloonText">
    <w:name w:val="Balloon Text"/>
    <w:basedOn w:val="Normal"/>
    <w:link w:val="BalloonTextChar"/>
    <w:uiPriority w:val="99"/>
    <w:semiHidden/>
    <w:rsid w:val="00CA3367"/>
    <w:rPr>
      <w:sz w:val="18"/>
      <w:szCs w:val="18"/>
    </w:rPr>
  </w:style>
  <w:style w:type="character" w:customStyle="1" w:styleId="BalloonTextChar">
    <w:name w:val="Balloon Text Char"/>
    <w:basedOn w:val="DefaultParagraphFont"/>
    <w:link w:val="BalloonText"/>
    <w:uiPriority w:val="99"/>
    <w:locked/>
    <w:rsid w:val="00CA3367"/>
    <w:rPr>
      <w:kern w:val="2"/>
      <w:sz w:val="18"/>
    </w:rPr>
  </w:style>
  <w:style w:type="paragraph" w:styleId="Footer">
    <w:name w:val="footer"/>
    <w:basedOn w:val="Normal"/>
    <w:link w:val="FooterChar"/>
    <w:uiPriority w:val="99"/>
    <w:rsid w:val="00CA33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A3367"/>
    <w:rPr>
      <w:kern w:val="2"/>
      <w:sz w:val="18"/>
    </w:rPr>
  </w:style>
  <w:style w:type="paragraph" w:styleId="Header">
    <w:name w:val="header"/>
    <w:basedOn w:val="Normal"/>
    <w:link w:val="HeaderChar"/>
    <w:uiPriority w:val="99"/>
    <w:rsid w:val="00CA33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A3367"/>
    <w:rPr>
      <w:kern w:val="2"/>
      <w:sz w:val="18"/>
    </w:rPr>
  </w:style>
  <w:style w:type="paragraph" w:styleId="FootnoteText">
    <w:name w:val="footnote text"/>
    <w:basedOn w:val="Normal"/>
    <w:link w:val="FootnoteTextChar"/>
    <w:uiPriority w:val="99"/>
    <w:semiHidden/>
    <w:rsid w:val="00CA3367"/>
    <w:pPr>
      <w:snapToGrid w:val="0"/>
      <w:jc w:val="left"/>
    </w:pPr>
    <w:rPr>
      <w:kern w:val="0"/>
      <w:sz w:val="18"/>
      <w:szCs w:val="18"/>
    </w:rPr>
  </w:style>
  <w:style w:type="character" w:customStyle="1" w:styleId="FootnoteTextChar">
    <w:name w:val="Footnote Text Char"/>
    <w:basedOn w:val="DefaultParagraphFont"/>
    <w:link w:val="FootnoteText"/>
    <w:uiPriority w:val="99"/>
    <w:semiHidden/>
    <w:locked/>
    <w:rPr>
      <w:sz w:val="18"/>
    </w:rPr>
  </w:style>
  <w:style w:type="character" w:styleId="Strong">
    <w:name w:val="Strong"/>
    <w:basedOn w:val="DefaultParagraphFont"/>
    <w:uiPriority w:val="99"/>
    <w:qFormat/>
    <w:rsid w:val="00CA3367"/>
    <w:rPr>
      <w:rFonts w:cs="Times New Roman"/>
      <w:b/>
    </w:rPr>
  </w:style>
  <w:style w:type="character" w:styleId="PageNumber">
    <w:name w:val="page number"/>
    <w:basedOn w:val="DefaultParagraphFont"/>
    <w:uiPriority w:val="99"/>
    <w:rsid w:val="00CA3367"/>
    <w:rPr>
      <w:rFonts w:cs="Times New Roman"/>
    </w:rPr>
  </w:style>
  <w:style w:type="character" w:styleId="Hyperlink">
    <w:name w:val="Hyperlink"/>
    <w:basedOn w:val="DefaultParagraphFont"/>
    <w:uiPriority w:val="99"/>
    <w:rsid w:val="00CA3367"/>
    <w:rPr>
      <w:rFonts w:cs="Times New Roman"/>
      <w:color w:val="auto"/>
      <w:u w:val="single"/>
    </w:rPr>
  </w:style>
  <w:style w:type="character" w:styleId="CommentReference">
    <w:name w:val="annotation reference"/>
    <w:basedOn w:val="DefaultParagraphFont"/>
    <w:uiPriority w:val="99"/>
    <w:semiHidden/>
    <w:rsid w:val="00CA3367"/>
    <w:rPr>
      <w:rFonts w:cs="Times New Roman"/>
      <w:sz w:val="21"/>
    </w:rPr>
  </w:style>
  <w:style w:type="character" w:styleId="FootnoteReference">
    <w:name w:val="footnote reference"/>
    <w:basedOn w:val="DefaultParagraphFont"/>
    <w:uiPriority w:val="99"/>
    <w:semiHidden/>
    <w:rsid w:val="00CA3367"/>
    <w:rPr>
      <w:rFonts w:cs="Times New Roman"/>
      <w:vertAlign w:val="superscript"/>
    </w:rPr>
  </w:style>
  <w:style w:type="table" w:styleId="TableGrid">
    <w:name w:val="Table Grid"/>
    <w:basedOn w:val="TableNormal"/>
    <w:uiPriority w:val="99"/>
    <w:rsid w:val="00CA336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6</Pages>
  <Words>545</Words>
  <Characters>3107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中华人民共和国国务院学位委员会关于转发 《 法律硕士专业学位研究生指导性培养方案 》 及其修订说明和 《 法律硕士专业学位论文规范 》 的通知学位办 〔 2006 〕 39 号有关单位：根据法律硕士专业学位教育特点和试点工作实践经验，全国法律硕士专业学位教育指导委员会在广泛征求各培养单位意见的基础上，组织专家多次研讨，对 1999 年 《 法律硕士专业学位研究生指导性培养方案 》 进行了修订，同时制定了 《 法律硕士专业学位论文规范 》 </dc:title>
  <dc:subject/>
  <dc:creator>yangyan</dc:creator>
  <cp:keywords/>
  <dc:description/>
  <cp:lastModifiedBy>微软用户</cp:lastModifiedBy>
  <cp:revision>23</cp:revision>
  <cp:lastPrinted>2015-06-19T01:13:00Z</cp:lastPrinted>
  <dcterms:created xsi:type="dcterms:W3CDTF">2015-06-19T01:08:00Z</dcterms:created>
  <dcterms:modified xsi:type="dcterms:W3CDTF">2015-07-07T02:26:00Z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